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2"/>
        <w:rPr>
          <w:b/>
        </w:rPr>
      </w:pPr>
      <w:r>
        <w:rPr>
          <w:lang w:bidi="ar-SA"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-146049</wp:posOffset>
                </wp:positionV>
                <wp:extent cx="720090" cy="955675"/>
                <wp:effectExtent l="0" t="0" r="0" b="0"/>
                <wp:wrapSquare wrapText="bothSides"/>
                <wp:docPr id="1" name="Рисунок 1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7200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524288;o:allowoverlap:true;o:allowincell:true;mso-position-horizontal-relative:text;margin-left:203.1pt;mso-position-horizontal:absolute;mso-position-vertical-relative:text;margin-top:-11.5pt;mso-position-vertical:absolute;width:56.7pt;height:75.3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672"/>
        <w:rPr>
          <w:b/>
        </w:rPr>
      </w:pPr>
      <w:r>
        <w:rPr>
          <w:b/>
        </w:rPr>
      </w:r>
      <w:r/>
    </w:p>
    <w:p>
      <w:pPr>
        <w:pStyle w:val="672"/>
        <w:rPr>
          <w:b/>
        </w:rPr>
      </w:pPr>
      <w:r>
        <w:rPr>
          <w:b/>
        </w:rPr>
      </w:r>
      <w:r/>
    </w:p>
    <w:p>
      <w:pPr>
        <w:pStyle w:val="672"/>
        <w:rPr>
          <w:b/>
          <w:sz w:val="20"/>
        </w:rPr>
      </w:pPr>
      <w:r>
        <w:rPr>
          <w:b/>
          <w:sz w:val="20"/>
        </w:rPr>
      </w:r>
      <w:r/>
    </w:p>
    <w:p>
      <w:pPr>
        <w:pStyle w:val="672"/>
        <w:jc w:val="center"/>
        <w:spacing w:lineRule="auto" w:line="240"/>
        <w:rPr>
          <w:b/>
        </w:rPr>
      </w:pPr>
      <w:r>
        <w:rPr>
          <w:b/>
        </w:rPr>
        <w:t xml:space="preserve">МИНИСТЕРСТВО СЕЛЬСКОГО ХОЗЯЙСТВА</w:t>
      </w:r>
      <w:r/>
    </w:p>
    <w:p>
      <w:pPr>
        <w:pStyle w:val="672"/>
        <w:jc w:val="center"/>
        <w:spacing w:lineRule="auto" w:line="240"/>
        <w:rPr>
          <w:b/>
        </w:rPr>
      </w:pPr>
      <w:r>
        <w:rPr>
          <w:b/>
        </w:rPr>
        <w:t xml:space="preserve">ПЕНЗЕНСКОЙ ОБЛАСТИ</w:t>
      </w:r>
      <w:r/>
    </w:p>
    <w:p>
      <w:pPr>
        <w:jc w:val="center"/>
        <w:rPr>
          <w:sz w:val="28"/>
        </w:rPr>
      </w:pPr>
      <w:r>
        <w:rPr>
          <w:sz w:val="28"/>
        </w:rPr>
      </w:r>
      <w:r/>
    </w:p>
    <w:p>
      <w:pPr>
        <w:pStyle w:val="485"/>
        <w:rPr>
          <w:sz w:val="36"/>
          <w:szCs w:val="36"/>
        </w:rPr>
      </w:pPr>
      <w:r>
        <w:rPr>
          <w:sz w:val="36"/>
          <w:szCs w:val="36"/>
        </w:rPr>
        <w:t xml:space="preserve">П</w:t>
      </w:r>
      <w:r>
        <w:rPr>
          <w:sz w:val="36"/>
          <w:szCs w:val="36"/>
        </w:rPr>
        <w:t xml:space="preserve"> Р И К А З</w:t>
      </w:r>
      <w:r/>
    </w:p>
    <w:p>
      <w:pPr>
        <w:ind w:firstLine="720"/>
        <w:rPr>
          <w:sz w:val="28"/>
        </w:rPr>
      </w:pPr>
      <w:r>
        <w:rPr>
          <w:sz w:val="28"/>
        </w:rPr>
        <w:t xml:space="preserve">                                                           </w:t>
      </w:r>
      <w:r/>
    </w:p>
    <w:p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r>
        <w:rPr>
          <w:sz w:val="27"/>
          <w:szCs w:val="27"/>
          <w:u w:val="single"/>
        </w:rPr>
        <w:tab/>
      </w:r>
      <w:r>
        <w:rPr>
          <w:sz w:val="27"/>
          <w:szCs w:val="27"/>
          <w:u w:val="single"/>
        </w:rPr>
        <w:tab/>
      </w:r>
      <w:r>
        <w:rPr>
          <w:sz w:val="27"/>
          <w:szCs w:val="27"/>
        </w:rPr>
        <w:t xml:space="preserve">  № </w:t>
      </w:r>
      <w:r>
        <w:rPr>
          <w:sz w:val="27"/>
          <w:szCs w:val="27"/>
          <w:u w:val="single"/>
        </w:rPr>
        <w:t xml:space="preserve"> </w:t>
      </w:r>
      <w:r>
        <w:rPr>
          <w:sz w:val="27"/>
          <w:szCs w:val="27"/>
          <w:u w:val="single"/>
        </w:rPr>
        <w:tab/>
      </w:r>
      <w:r>
        <w:rPr>
          <w:sz w:val="27"/>
          <w:szCs w:val="27"/>
          <w:u w:val="single"/>
        </w:rPr>
        <w:tab/>
      </w:r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Пенза</w:t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>
        <w:trPr>
          <w:trHeight w:val="3196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854" w:type="dxa"/>
            <w:textDirection w:val="lrTb"/>
            <w:noWrap w:val="false"/>
          </w:tcPr>
          <w:p>
            <w:r/>
            <w:r/>
          </w:p>
          <w:tbl>
            <w:tblPr>
              <w:tblW w:w="10275" w:type="dxa"/>
              <w:tblLook w:val="01E0" w:firstRow="1" w:lastRow="1" w:firstColumn="1" w:lastColumn="1" w:noHBand="0" w:noVBand="0"/>
            </w:tblPr>
            <w:tblGrid>
              <w:gridCol w:w="4962"/>
              <w:gridCol w:w="5313"/>
            </w:tblGrid>
            <w:tr>
              <w:trPr/>
              <w:tc>
                <w:tcPr>
                  <w:tcBorders>
                    <w:left w:val="none" w:color="000000" w:sz="0" w:space="0"/>
                    <w:top w:val="none" w:color="000000" w:sz="0" w:space="0"/>
                    <w:right w:val="none" w:color="000000" w:sz="0" w:space="0"/>
                    <w:bottom w:val="none" w:color="000000" w:sz="0" w:space="0"/>
                  </w:tcBorders>
                  <w:tcW w:w="4962" w:type="dxa"/>
                  <w:textDirection w:val="lrTb"/>
                  <w:noWrap w:val="false"/>
                </w:tcPr>
                <w:p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Об утверждении формы </w:t>
                  </w:r>
                  <w:r>
                    <w:rPr>
                      <w:sz w:val="28"/>
                      <w:szCs w:val="28"/>
                    </w:rPr>
                    <w:t xml:space="preserve">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</w:t>
                  </w:r>
                  <w:r>
                    <w:rPr>
                      <w:sz w:val="28"/>
                      <w:szCs w:val="28"/>
                      <w:highlight w:val="white"/>
                    </w:rPr>
                    <w:t xml:space="preserve">м</w:t>
                  </w:r>
                  <w:r>
                    <w:rPr>
                      <w:sz w:val="28"/>
                      <w:szCs w:val="28"/>
                      <w:highlight w:val="white"/>
                    </w:rPr>
                    <w:t xml:space="preserve">о</w:t>
                  </w:r>
                  <w:r>
                    <w:rPr>
                      <w:sz w:val="28"/>
                      <w:szCs w:val="28"/>
                      <w:highlight w:val="white"/>
                    </w:rPr>
                    <w:t xml:space="preserve">го</w:t>
                  </w:r>
                  <w:r>
                    <w:rPr>
                      <w:sz w:val="28"/>
                      <w:szCs w:val="28"/>
                    </w:rPr>
                    <w:t xml:space="preserve"> при осуществлении регионального государственного контроля (надзора) за соблюдением </w:t>
                  </w:r>
                  <w:r>
                    <w:rPr>
                      <w:sz w:val="28"/>
                      <w:szCs w:val="28"/>
                    </w:rPr>
                    <w:t xml:space="preserve">лицензионных требований в области розничной продажи алкогольной и спиртосодержащей продукции на территории Пензенской области </w:t>
                  </w:r>
                  <w:r/>
                </w:p>
              </w:tc>
              <w:tc>
                <w:tcPr>
                  <w:tcBorders>
                    <w:left w:val="none" w:color="000000" w:sz="0" w:space="0"/>
                    <w:top w:val="none" w:color="000000" w:sz="0" w:space="0"/>
                    <w:right w:val="none" w:color="000000" w:sz="0" w:space="0"/>
                    <w:bottom w:val="none" w:color="000000" w:sz="0" w:space="0"/>
                  </w:tcBorders>
                  <w:tcW w:w="5313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</w:tbl>
          <w:p>
            <w:r/>
            <w:r/>
          </w:p>
        </w:tc>
      </w:tr>
    </w:tbl>
    <w:p>
      <w:pPr>
        <w:ind w:firstLine="720"/>
        <w:jc w:val="both"/>
        <w:tabs>
          <w:tab w:val="left" w:pos="960" w:leader="none"/>
          <w:tab w:val="left" w:pos="120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  <w:jc w:val="both"/>
        <w:tabs>
          <w:tab w:val="left" w:pos="960" w:leader="none"/>
          <w:tab w:val="left" w:pos="12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соответст</w:t>
      </w:r>
      <w:r>
        <w:rPr>
          <w:sz w:val="28"/>
          <w:szCs w:val="28"/>
        </w:rPr>
        <w:t xml:space="preserve">вии с частью 1 статьи 53 Федерального закона от 31.07.2020 № 248-ФЗ «О государственном контроле (надзоре) и муниципальном контроле в Российской Федерации» (с последующими изменениями)</w:t>
      </w:r>
      <w:r>
        <w:rPr>
          <w:sz w:val="28"/>
          <w:szCs w:val="28"/>
        </w:rPr>
        <w:t xml:space="preserve">, постановлением Правительства Российской Федерации от 27.10.2021 № 1844 </w:t>
      </w:r>
      <w:r>
        <w:rPr>
          <w:sz w:val="28"/>
          <w:szCs w:val="28"/>
        </w:rPr>
        <w:t xml:space="preserve">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</w:t>
      </w:r>
      <w:r>
        <w:rPr>
          <w:sz w:val="28"/>
          <w:szCs w:val="28"/>
          <w:highlight w:val="white"/>
        </w:rPr>
        <w:t xml:space="preserve">листов»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(с последующими изменениями</w:t>
      </w:r>
      <w:r>
        <w:rPr>
          <w:sz w:val="28"/>
          <w:szCs w:val="28"/>
          <w:highlight w:val="white"/>
        </w:rPr>
        <w:t xml:space="preserve">)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</w:rPr>
        <w:t xml:space="preserve"> руководствуясь Поло</w:t>
      </w:r>
      <w:r>
        <w:rPr>
          <w:sz w:val="28"/>
          <w:szCs w:val="28"/>
        </w:rPr>
        <w:t xml:space="preserve">жением о Министерстве сельского хозяйства Пензенской области, утвержденным постановлением Правительства Пензенской области от 10.02.2009 № 99-пП (с последующими изменениями),</w:t>
      </w:r>
      <w:r/>
    </w:p>
    <w:p>
      <w:pPr>
        <w:ind w:left="1418" w:right="851" w:firstLine="720"/>
        <w:jc w:val="both"/>
        <w:rPr>
          <w:b/>
          <w:bCs/>
          <w:sz w:val="26"/>
          <w:szCs w:val="24"/>
        </w:rPr>
      </w:pPr>
      <w:r>
        <w:rPr>
          <w:b/>
          <w:bCs/>
          <w:sz w:val="26"/>
          <w:szCs w:val="24"/>
        </w:rPr>
      </w:r>
      <w:r/>
    </w:p>
    <w:p>
      <w:pPr>
        <w:ind w:firstLine="720"/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 xml:space="preserve">П</w:t>
      </w:r>
      <w:r>
        <w:rPr>
          <w:b/>
          <w:bCs/>
          <w:sz w:val="26"/>
          <w:szCs w:val="28"/>
        </w:rPr>
        <w:t xml:space="preserve"> Р И К А З Ы В А Ю:</w:t>
      </w:r>
      <w:r/>
    </w:p>
    <w:p>
      <w:pPr>
        <w:ind w:firstLine="720"/>
        <w:rPr>
          <w:sz w:val="26"/>
          <w:szCs w:val="24"/>
        </w:rPr>
      </w:pPr>
      <w:r>
        <w:rPr>
          <w:sz w:val="26"/>
          <w:szCs w:val="24"/>
        </w:rPr>
      </w:r>
      <w:r/>
    </w:p>
    <w:p>
      <w:pPr>
        <w:ind w:firstLine="708"/>
        <w:jc w:val="both"/>
        <w:rPr>
          <w:sz w:val="28"/>
          <w:szCs w:val="28"/>
        </w:rPr>
        <w:outlineLvl w:val="1"/>
      </w:pPr>
      <w:r>
        <w:rPr>
          <w:sz w:val="28"/>
        </w:rPr>
        <w:t xml:space="preserve">1. </w:t>
      </w:r>
      <w:r>
        <w:rPr>
          <w:sz w:val="28"/>
          <w:szCs w:val="28"/>
        </w:rPr>
        <w:t xml:space="preserve">Утвердить прилагаемую форму проверочного листа (списка </w:t>
      </w:r>
      <w:r>
        <w:rPr>
          <w:sz w:val="28"/>
          <w:szCs w:val="28"/>
        </w:rPr>
        <w:t xml:space="preserve">контрольных вопросов, ответы на которые свидетельствуют о соблюдении или </w:t>
      </w:r>
      <w:r>
        <w:rPr>
          <w:sz w:val="28"/>
          <w:szCs w:val="28"/>
        </w:rPr>
        <w:t xml:space="preserve">несоблюдении контролируемым лицом обязательных требований), используе</w:t>
      </w:r>
      <w:r>
        <w:rPr>
          <w:color w:val="000000" w:themeColor="text1"/>
          <w:sz w:val="28"/>
          <w:szCs w:val="28"/>
          <w:highlight w:val="white"/>
        </w:rPr>
        <w:t xml:space="preserve">м</w:t>
      </w:r>
      <w:bookmarkStart w:id="0" w:name="_GoBack"/>
      <w:r>
        <w:rPr>
          <w:color w:val="000000" w:themeColor="text1"/>
          <w:highlight w:val="white"/>
        </w:rPr>
      </w:r>
      <w:bookmarkEnd w:id="0"/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го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при осуществлении регионального государственного контроля (надзора) за соблюдением </w:t>
      </w:r>
      <w:r>
        <w:rPr>
          <w:sz w:val="28"/>
          <w:szCs w:val="28"/>
        </w:rPr>
        <w:t xml:space="preserve">лицензионных требований в о</w:t>
      </w:r>
      <w:r>
        <w:rPr>
          <w:sz w:val="28"/>
          <w:szCs w:val="28"/>
        </w:rPr>
        <w:t xml:space="preserve">бласти розничной продажи алкогольной и спиртосодержащей продукции на территории Пензенской области</w:t>
      </w:r>
      <w:r>
        <w:rPr>
          <w:sz w:val="28"/>
        </w:rPr>
        <w:t xml:space="preserve">.</w:t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2. Настоящий приказ вступает в силу со дня его официального опубликования.</w:t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3. Настоящий приказ разместить (опубликовать) на «Официальном </w:t>
      </w:r>
      <w:r>
        <w:rPr>
          <w:sz w:val="28"/>
        </w:rPr>
        <w:t xml:space="preserve">интернет-портале</w:t>
      </w:r>
      <w:r>
        <w:rPr>
          <w:sz w:val="28"/>
        </w:rPr>
        <w:t xml:space="preserve"> правовой информации» (</w:t>
      </w:r>
      <w:hyperlink r:id="rId11" w:tooltip="www.pravo.gov.ru" w:history="1">
        <w:r>
          <w:rPr>
            <w:sz w:val="28"/>
          </w:rPr>
          <w:t xml:space="preserve">www.pravo.gov.ru</w:t>
        </w:r>
      </w:hyperlink>
      <w:r>
        <w:rPr>
          <w:sz w:val="28"/>
        </w:rPr>
        <w:t xml:space="preserve">) и на официальном сайте Министерства сельского хозяйства Пензенской области в информационно-телекоммуникационной сети «Интернет» (</w:t>
      </w:r>
      <w:hyperlink r:id="rId12" w:tooltip="http://mcx.pnzreg.ru" w:history="1">
        <w:r>
          <w:rPr>
            <w:sz w:val="28"/>
          </w:rPr>
          <w:t xml:space="preserve">http</w:t>
        </w:r>
        <w:r>
          <w:rPr>
            <w:sz w:val="28"/>
            <w:lang w:val="en-US"/>
          </w:rPr>
          <w:t xml:space="preserve">s</w:t>
        </w:r>
        <w:r>
          <w:rPr>
            <w:sz w:val="28"/>
          </w:rPr>
          <w:t xml:space="preserve">://mcx.pnzreg.ru</w:t>
        </w:r>
      </w:hyperlink>
      <w:r>
        <w:rPr>
          <w:sz w:val="28"/>
        </w:rPr>
        <w:t xml:space="preserve">).</w:t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 xml:space="preserve">Контроль за</w:t>
      </w:r>
      <w:r>
        <w:rPr>
          <w:sz w:val="28"/>
        </w:rPr>
        <w:t xml:space="preserve"> исполнением настоящего приказа оставляю за собой.</w:t>
      </w:r>
      <w:r/>
    </w:p>
    <w:p>
      <w:pPr>
        <w:jc w:val="both"/>
        <w:tabs>
          <w:tab w:val="num" w:pos="720" w:leader="none"/>
          <w:tab w:val="left" w:pos="840" w:leader="none"/>
          <w:tab w:val="left" w:pos="96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num" w:pos="720" w:leader="none"/>
          <w:tab w:val="left" w:pos="840" w:leader="none"/>
          <w:tab w:val="left" w:pos="96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num" w:pos="720" w:leader="none"/>
          <w:tab w:val="left" w:pos="840" w:leader="none"/>
          <w:tab w:val="left" w:pos="96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Врио</w:t>
      </w:r>
      <w:r>
        <w:rPr>
          <w:sz w:val="28"/>
          <w:szCs w:val="28"/>
        </w:rPr>
        <w:t xml:space="preserve"> заместителя Председателя</w:t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Правительства - Министра                                                                 Р.А. </w:t>
      </w:r>
      <w:r>
        <w:rPr>
          <w:sz w:val="28"/>
          <w:szCs w:val="28"/>
        </w:rPr>
        <w:t xml:space="preserve">Калентьев</w:t>
      </w:r>
      <w:r>
        <w:t xml:space="preserve">      </w:t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34"/>
        <w:jc w:val="both"/>
        <w:rPr>
          <w:strike/>
          <w:sz w:val="28"/>
          <w:szCs w:val="28"/>
        </w:rPr>
      </w:pPr>
      <w:r>
        <w:rPr>
          <w:strike/>
          <w:sz w:val="28"/>
          <w:szCs w:val="28"/>
        </w:rPr>
      </w:r>
      <w:r/>
    </w:p>
    <w:sectPr>
      <w:headerReference w:type="default" r:id="rId8"/>
      <w:headerReference w:type="even" r:id="rId9"/>
      <w:footnotePr/>
      <w:type w:val="nextPage"/>
      <w:pgSz w:w="11906" w:h="16838" w:orient="portrait"/>
      <w:pgMar w:top="1079" w:right="850" w:bottom="1079" w:left="1418" w:header="709" w:footer="709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Tahoma">
    <w:panose1 w:val="020B0604030504040204"/>
  </w:font>
  <w:font w:name="Calibri">
    <w:panose1 w:val="020F0502020204030204"/>
  </w:font>
  <w:font w:name="Courier New">
    <w:panose1 w:val="02070309020205020404"/>
  </w:font>
  <w:font w:name="Arial">
    <w:panose1 w:val="020B0604020202020204"/>
  </w:font>
  <w:font w:name="Cambria">
    <w:panose1 w:val="0204050305040603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26"/>
      <w:ind w:right="-92"/>
      <w:rPr>
        <w:rStyle w:val="679"/>
      </w:rPr>
      <w:framePr w:w="238" w:wrap="around" w:vAnchor="text" w:hAnchor="margin" w:xAlign="center" w:y="1"/>
    </w:pPr>
    <w:r>
      <w:rPr>
        <w:rStyle w:val="679"/>
      </w:rPr>
      <w:fldChar w:fldCharType="begin"/>
    </w:r>
    <w:r>
      <w:rPr>
        <w:rStyle w:val="679"/>
      </w:rPr>
      <w:instrText xml:space="preserve">PAGE  </w:instrText>
    </w:r>
    <w:r>
      <w:rPr>
        <w:rStyle w:val="679"/>
      </w:rPr>
      <w:fldChar w:fldCharType="separate"/>
    </w:r>
    <w:r>
      <w:rPr>
        <w:rStyle w:val="679"/>
      </w:rPr>
      <w:t xml:space="preserve">2</w:t>
    </w:r>
    <w:r>
      <w:rPr>
        <w:rStyle w:val="679"/>
      </w:rPr>
      <w:fldChar w:fldCharType="end"/>
    </w:r>
    <w:r/>
  </w:p>
  <w:p>
    <w:pPr>
      <w:pStyle w:val="52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26"/>
      <w:rPr>
        <w:rStyle w:val="679"/>
      </w:rPr>
      <w:framePr w:wrap="around" w:vAnchor="text" w:hAnchor="margin" w:xAlign="center" w:y="1"/>
    </w:pPr>
    <w:r>
      <w:rPr>
        <w:rStyle w:val="679"/>
      </w:rPr>
      <w:fldChar w:fldCharType="begin"/>
    </w:r>
    <w:r>
      <w:rPr>
        <w:rStyle w:val="679"/>
      </w:rPr>
      <w:instrText xml:space="preserve">PAGE  </w:instrText>
    </w:r>
    <w:r>
      <w:rPr>
        <w:rStyle w:val="679"/>
      </w:rPr>
      <w:fldChar w:fldCharType="end"/>
    </w:r>
    <w:r/>
  </w:p>
  <w:p>
    <w:pPr>
      <w:pStyle w:val="52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87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8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7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47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007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07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67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32" w:hanging="76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12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34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1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5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20" w:hanging="1800"/>
      </w:pPr>
    </w:lvl>
  </w:abstractNum>
  <w:abstractNum w:abstractNumId="5">
    <w:multiLevelType w:val="hybridMultilevel"/>
    <w:lvl w:ilvl="0">
      <w:start w:val="29"/>
      <w:numFmt w:val="decimal"/>
      <w:isLgl w:val="false"/>
      <w:suff w:val="tab"/>
      <w:lvlText w:val="%1"/>
      <w:lvlJc w:val="left"/>
      <w:pPr>
        <w:ind w:left="420" w:hanging="420"/>
      </w:pPr>
    </w:lvl>
    <w:lvl w:ilvl="1">
      <w:start w:val="3"/>
      <w:numFmt w:val="decimal"/>
      <w:isLgl w:val="false"/>
      <w:suff w:val="tab"/>
      <w:lvlText w:val="%1.%2"/>
      <w:lvlJc w:val="left"/>
      <w:pPr>
        <w:ind w:left="420" w:hanging="42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4" w:hanging="975"/>
      </w:pPr>
    </w:lvl>
    <w:lvl w:ilvl="1">
      <w:start w:val="1"/>
      <w:numFmt w:val="decimal"/>
      <w:isLgl w:val="false"/>
      <w:suff w:val="tab"/>
      <w:lvlText w:val="%1.%2."/>
      <w:lvlJc w:val="left"/>
      <w:pPr>
        <w:ind w:left="2404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337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71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7024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5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334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669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8">
    <w:multiLevelType w:val="hybridMultilevel"/>
    <w:lvl w:ilvl="0">
      <w:start w:val="29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4"/>
      <w:numFmt w:val="decimal"/>
      <w:isLgl w:val="false"/>
      <w:suff w:val="tab"/>
      <w:lvlText w:val="%1.%2."/>
      <w:lvlJc w:val="left"/>
      <w:pPr>
        <w:ind w:left="48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9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2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4" w:hanging="390"/>
        <w:tabs>
          <w:tab w:val="num" w:pos="180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0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004" w:hanging="360"/>
      </w:pPr>
      <w:rPr>
        <w:rFonts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365" w:hanging="8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rFonts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900" w:hanging="360"/>
      </w:pPr>
      <w:rPr>
        <w:rFonts w:eastAsia="Calibri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1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22">
    <w:multiLevelType w:val="hybridMultilevel"/>
    <w:lvl w:ilvl="0">
      <w:start w:val="3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2"/>
      <w:numFmt w:val="decimal"/>
      <w:isLgl w:val="false"/>
      <w:suff w:val="tab"/>
      <w:lvlText w:val="%1.%2."/>
      <w:lvlJc w:val="left"/>
      <w:pPr>
        <w:ind w:left="48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23">
    <w:multiLevelType w:val="hybridMultilevel"/>
    <w:lvl w:ilvl="0">
      <w:start w:val="29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622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0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9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434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36" w:hanging="180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3"/>
      <w:numFmt w:val="decimal"/>
      <w:isLgl w:val="false"/>
      <w:suff w:val="tab"/>
      <w:lvlText w:val="%1.%2."/>
      <w:lvlJc w:val="left"/>
      <w:pPr>
        <w:ind w:left="831" w:hanging="40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44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004" w:hanging="360"/>
      </w:pPr>
      <w:rPr>
        <w:rFonts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18" w:hanging="1110"/>
        <w:tabs>
          <w:tab w:val="num" w:pos="1818" w:leader="none"/>
        </w:tabs>
      </w:pPr>
      <w:rPr>
        <w:sz w:val="28"/>
        <w:szCs w:val="28"/>
      </w:r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7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02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34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20" w:hanging="1800"/>
      </w:pPr>
    </w:lvl>
  </w:abstractNum>
  <w:abstractNum w:abstractNumId="28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288" w:hanging="720"/>
      </w:pPr>
    </w:lvl>
    <w:lvl w:ilvl="1">
      <w:start w:val="2"/>
      <w:numFmt w:val="decimal"/>
      <w:isLgl w:val="false"/>
      <w:suff w:val="tab"/>
      <w:lvlText w:val="%1.%2"/>
      <w:lvlJc w:val="left"/>
      <w:pPr>
        <w:ind w:left="928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28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288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288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648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648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008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008" w:hanging="144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0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900" w:hanging="36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260" w:hanging="72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26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62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620" w:hanging="108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20" w:hanging="1080"/>
      </w:pPr>
    </w:lvl>
  </w:abstractNum>
  <w:abstractNum w:abstractNumId="31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4"/>
      <w:numFmt w:val="decimal"/>
      <w:isLgl w:val="false"/>
      <w:suff w:val="tab"/>
      <w:lvlText w:val="%1.%2."/>
      <w:lvlJc w:val="left"/>
      <w:pPr>
        <w:ind w:left="90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34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6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48" w:hanging="1080"/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0" w:hanging="1140"/>
      </w:pPr>
    </w:lvl>
    <w:lvl w:ilvl="1">
      <w:start w:val="1"/>
      <w:numFmt w:val="decimal"/>
      <w:isLgl w:val="false"/>
      <w:suff w:val="tab"/>
      <w:lvlText w:val="%1.%2."/>
      <w:lvlJc w:val="left"/>
      <w:pPr>
        <w:ind w:left="1995" w:hanging="127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95" w:hanging="127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95" w:hanging="127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95" w:hanging="127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3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eastAsia="Calibri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440"/>
      </w:pPr>
    </w:lvl>
  </w:abstractNum>
  <w:abstractNum w:abstractNumId="38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0" w:hanging="1140"/>
      </w:pPr>
    </w:lvl>
    <w:lvl w:ilvl="1">
      <w:start w:val="1"/>
      <w:numFmt w:val="decimal"/>
      <w:isLgl w:val="false"/>
      <w:suff w:val="tab"/>
      <w:lvlText w:val="%1.%2."/>
      <w:lvlJc w:val="left"/>
      <w:pPr>
        <w:ind w:left="1995" w:hanging="127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95" w:hanging="127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95" w:hanging="127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95" w:hanging="127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900"/>
      </w:pPr>
      <w:rPr>
        <w:rFonts w:eastAsia="Calibri"/>
      </w:rPr>
    </w:lvl>
    <w:lvl w:ilvl="1">
      <w:start w:val="1"/>
      <w:numFmt w:val="decimal"/>
      <w:isLgl w:val="false"/>
      <w:suff w:val="tab"/>
      <w:lvlText w:val="%2."/>
      <w:lvlJc w:val="left"/>
      <w:pPr>
        <w:ind w:left="1605" w:hanging="1065"/>
      </w:pPr>
      <w:rPr>
        <w:rFonts w:ascii="Times New Roman" w:hAnsi="Times New Roman" w:eastAsia="Calibri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605" w:hanging="106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3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700" w:hanging="2160"/>
      </w:pPr>
    </w:lvl>
  </w:abstractNum>
  <w:abstractNum w:abstractNumId="41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95" w:hanging="390"/>
        <w:tabs>
          <w:tab w:val="num" w:pos="1095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0" w:hanging="1140"/>
      </w:pPr>
    </w:lvl>
    <w:lvl w:ilvl="1">
      <w:start w:val="1"/>
      <w:numFmt w:val="decimal"/>
      <w:isLgl w:val="false"/>
      <w:suff w:val="tab"/>
      <w:lvlText w:val="%1.%2."/>
      <w:lvlJc w:val="left"/>
      <w:pPr>
        <w:ind w:left="1995" w:hanging="127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95" w:hanging="127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95" w:hanging="127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95" w:hanging="127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42"/>
  </w:num>
  <w:num w:numId="2">
    <w:abstractNumId w:val="26"/>
  </w:num>
  <w:num w:numId="3">
    <w:abstractNumId w:val="11"/>
  </w:num>
  <w:num w:numId="4">
    <w:abstractNumId w:val="32"/>
  </w:num>
  <w:num w:numId="5">
    <w:abstractNumId w:val="17"/>
  </w:num>
  <w:num w:numId="6">
    <w:abstractNumId w:val="40"/>
  </w:num>
  <w:num w:numId="7">
    <w:abstractNumId w:val="1"/>
  </w:num>
  <w:num w:numId="8">
    <w:abstractNumId w:val="6"/>
  </w:num>
  <w:num w:numId="9">
    <w:abstractNumId w:val="19"/>
  </w:num>
  <w:num w:numId="10">
    <w:abstractNumId w:val="30"/>
  </w:num>
  <w:num w:numId="11">
    <w:abstractNumId w:val="37"/>
  </w:num>
  <w:num w:numId="12">
    <w:abstractNumId w:val="16"/>
  </w:num>
  <w:num w:numId="13">
    <w:abstractNumId w:val="28"/>
  </w:num>
  <w:num w:numId="14">
    <w:abstractNumId w:val="36"/>
  </w:num>
  <w:num w:numId="15">
    <w:abstractNumId w:val="12"/>
  </w:num>
  <w:num w:numId="16">
    <w:abstractNumId w:val="9"/>
  </w:num>
  <w:num w:numId="17">
    <w:abstractNumId w:val="4"/>
  </w:num>
  <w:num w:numId="18">
    <w:abstractNumId w:val="27"/>
  </w:num>
  <w:num w:numId="19">
    <w:abstractNumId w:val="20"/>
  </w:num>
  <w:num w:numId="20">
    <w:abstractNumId w:val="38"/>
  </w:num>
  <w:num w:numId="21">
    <w:abstractNumId w:val="23"/>
  </w:num>
  <w:num w:numId="22">
    <w:abstractNumId w:val="5"/>
  </w:num>
  <w:num w:numId="23">
    <w:abstractNumId w:val="8"/>
  </w:num>
  <w:num w:numId="24">
    <w:abstractNumId w:val="22"/>
  </w:num>
  <w:num w:numId="25">
    <w:abstractNumId w:val="41"/>
  </w:num>
  <w:num w:numId="26">
    <w:abstractNumId w:val="14"/>
  </w:num>
  <w:num w:numId="27">
    <w:abstractNumId w:val="24"/>
  </w:num>
  <w:num w:numId="28">
    <w:abstractNumId w:val="43"/>
  </w:num>
  <w:num w:numId="29">
    <w:abstractNumId w:val="10"/>
  </w:num>
  <w:num w:numId="30">
    <w:abstractNumId w:val="29"/>
  </w:num>
  <w:num w:numId="31">
    <w:abstractNumId w:val="15"/>
  </w:num>
  <w:num w:numId="32">
    <w:abstractNumId w:val="21"/>
  </w:num>
  <w:num w:numId="33">
    <w:abstractNumId w:val="31"/>
  </w:num>
  <w:num w:numId="34">
    <w:abstractNumId w:val="18"/>
  </w:num>
  <w:num w:numId="35">
    <w:abstractNumId w:val="46"/>
  </w:num>
  <w:num w:numId="36">
    <w:abstractNumId w:val="2"/>
  </w:num>
  <w:num w:numId="37">
    <w:abstractNumId w:val="33"/>
  </w:num>
  <w:num w:numId="38">
    <w:abstractNumId w:val="3"/>
  </w:num>
  <w:num w:numId="39">
    <w:abstractNumId w:val="0"/>
  </w:num>
  <w:num w:numId="40">
    <w:abstractNumId w:val="7"/>
  </w:num>
  <w:num w:numId="41">
    <w:abstractNumId w:val="25"/>
  </w:num>
  <w:num w:numId="42">
    <w:abstractNumId w:val="13"/>
  </w:num>
  <w:num w:numId="43">
    <w:abstractNumId w:val="35"/>
  </w:num>
  <w:num w:numId="44">
    <w:abstractNumId w:val="34"/>
  </w:num>
  <w:num w:numId="45">
    <w:abstractNumId w:val="39"/>
  </w:num>
  <w:num w:numId="46">
    <w:abstractNumId w:val="44"/>
  </w:num>
  <w:num w:numId="47">
    <w:abstractNumId w:val="45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84" w:default="1">
    <w:name w:val="Normal"/>
    <w:qFormat/>
  </w:style>
  <w:style w:type="paragraph" w:styleId="485">
    <w:name w:val="Heading 1"/>
    <w:basedOn w:val="484"/>
    <w:next w:val="484"/>
    <w:link w:val="507"/>
    <w:rPr>
      <w:b/>
      <w:sz w:val="28"/>
    </w:rPr>
    <w:pPr>
      <w:jc w:val="center"/>
      <w:keepNext/>
      <w:outlineLvl w:val="0"/>
    </w:pPr>
  </w:style>
  <w:style w:type="paragraph" w:styleId="486">
    <w:name w:val="Heading 2"/>
    <w:basedOn w:val="484"/>
    <w:next w:val="484"/>
    <w:link w:val="708"/>
    <w:rPr>
      <w:rFonts w:ascii="Cambria" w:hAnsi="Cambria"/>
      <w:b/>
      <w:bCs/>
      <w:i/>
      <w:iCs/>
      <w:sz w:val="28"/>
      <w:szCs w:val="28"/>
    </w:rPr>
    <w:pPr>
      <w:keepNext/>
      <w:spacing w:after="60" w:before="240"/>
      <w:outlineLvl w:val="1"/>
    </w:pPr>
  </w:style>
  <w:style w:type="paragraph" w:styleId="487">
    <w:name w:val="Heading 3"/>
    <w:basedOn w:val="484"/>
    <w:next w:val="484"/>
    <w:link w:val="688"/>
    <w:rPr>
      <w:b/>
      <w:sz w:val="40"/>
      <w:lang w:val="en-US"/>
    </w:rPr>
    <w:pPr>
      <w:jc w:val="center"/>
      <w:keepNext/>
      <w:outlineLvl w:val="2"/>
    </w:pPr>
  </w:style>
  <w:style w:type="paragraph" w:styleId="488">
    <w:name w:val="Heading 4"/>
    <w:link w:val="51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89">
    <w:name w:val="Heading 5"/>
    <w:link w:val="51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90">
    <w:name w:val="Heading 6"/>
    <w:link w:val="512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91">
    <w:name w:val="Heading 7"/>
    <w:link w:val="513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92">
    <w:name w:val="Heading 8"/>
    <w:link w:val="514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93">
    <w:name w:val="Heading 9"/>
    <w:link w:val="51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94" w:default="1">
    <w:name w:val="Default Paragraph Font"/>
    <w:uiPriority w:val="1"/>
    <w:semiHidden/>
    <w:unhideWhenUsed/>
  </w:style>
  <w:style w:type="table" w:styleId="4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96" w:default="1">
    <w:name w:val="No List"/>
    <w:uiPriority w:val="99"/>
    <w:semiHidden/>
    <w:unhideWhenUsed/>
  </w:style>
  <w:style w:type="character" w:styleId="497" w:customStyle="1">
    <w:name w:val="Heading 1 Char"/>
    <w:basedOn w:val="494"/>
    <w:uiPriority w:val="9"/>
    <w:rPr>
      <w:rFonts w:ascii="Arial" w:hAnsi="Arial" w:cs="Arial" w:eastAsia="Arial"/>
      <w:sz w:val="40"/>
      <w:szCs w:val="40"/>
    </w:rPr>
  </w:style>
  <w:style w:type="character" w:styleId="498" w:customStyle="1">
    <w:name w:val="Heading 4 Char"/>
    <w:basedOn w:val="494"/>
    <w:uiPriority w:val="9"/>
    <w:rPr>
      <w:rFonts w:ascii="Arial" w:hAnsi="Arial" w:cs="Arial" w:eastAsia="Arial"/>
      <w:b/>
      <w:bCs/>
      <w:sz w:val="26"/>
      <w:szCs w:val="26"/>
    </w:rPr>
  </w:style>
  <w:style w:type="character" w:styleId="499" w:customStyle="1">
    <w:name w:val="Heading 5 Char"/>
    <w:basedOn w:val="494"/>
    <w:uiPriority w:val="9"/>
    <w:rPr>
      <w:rFonts w:ascii="Arial" w:hAnsi="Arial" w:cs="Arial" w:eastAsia="Arial"/>
      <w:b/>
      <w:bCs/>
      <w:sz w:val="24"/>
      <w:szCs w:val="24"/>
    </w:rPr>
  </w:style>
  <w:style w:type="character" w:styleId="500" w:customStyle="1">
    <w:name w:val="Heading 6 Char"/>
    <w:basedOn w:val="494"/>
    <w:uiPriority w:val="9"/>
    <w:rPr>
      <w:rFonts w:ascii="Arial" w:hAnsi="Arial" w:cs="Arial" w:eastAsia="Arial"/>
      <w:b/>
      <w:bCs/>
      <w:sz w:val="22"/>
      <w:szCs w:val="22"/>
    </w:rPr>
  </w:style>
  <w:style w:type="character" w:styleId="501" w:customStyle="1">
    <w:name w:val="Heading 7 Char"/>
    <w:basedOn w:val="49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502" w:customStyle="1">
    <w:name w:val="Heading 8 Char"/>
    <w:basedOn w:val="494"/>
    <w:uiPriority w:val="9"/>
    <w:rPr>
      <w:rFonts w:ascii="Arial" w:hAnsi="Arial" w:cs="Arial" w:eastAsia="Arial"/>
      <w:i/>
      <w:iCs/>
      <w:sz w:val="22"/>
      <w:szCs w:val="22"/>
    </w:rPr>
  </w:style>
  <w:style w:type="character" w:styleId="503" w:customStyle="1">
    <w:name w:val="Heading 9 Char"/>
    <w:basedOn w:val="494"/>
    <w:uiPriority w:val="9"/>
    <w:rPr>
      <w:rFonts w:ascii="Arial" w:hAnsi="Arial" w:cs="Arial" w:eastAsia="Arial"/>
      <w:i/>
      <w:iCs/>
      <w:sz w:val="21"/>
      <w:szCs w:val="21"/>
    </w:rPr>
  </w:style>
  <w:style w:type="character" w:styleId="504" w:customStyle="1">
    <w:name w:val="Subtitle Char"/>
    <w:basedOn w:val="494"/>
    <w:uiPriority w:val="11"/>
    <w:rPr>
      <w:sz w:val="24"/>
      <w:szCs w:val="24"/>
    </w:rPr>
  </w:style>
  <w:style w:type="character" w:styleId="505" w:customStyle="1">
    <w:name w:val="Quote Char"/>
    <w:uiPriority w:val="29"/>
    <w:rPr>
      <w:i/>
    </w:rPr>
  </w:style>
  <w:style w:type="character" w:styleId="506" w:customStyle="1">
    <w:name w:val="Intense Quote Char"/>
    <w:uiPriority w:val="30"/>
    <w:rPr>
      <w:i/>
    </w:rPr>
  </w:style>
  <w:style w:type="character" w:styleId="507" w:customStyle="1">
    <w:name w:val="Заголовок 1 Знак"/>
    <w:link w:val="485"/>
    <w:uiPriority w:val="9"/>
    <w:rPr>
      <w:rFonts w:ascii="Arial" w:hAnsi="Arial" w:cs="Arial" w:eastAsia="Arial"/>
      <w:sz w:val="40"/>
      <w:szCs w:val="40"/>
    </w:rPr>
  </w:style>
  <w:style w:type="character" w:styleId="508" w:customStyle="1">
    <w:name w:val="Heading 2 Char"/>
    <w:uiPriority w:val="9"/>
    <w:rPr>
      <w:rFonts w:ascii="Arial" w:hAnsi="Arial" w:cs="Arial" w:eastAsia="Arial"/>
      <w:sz w:val="34"/>
    </w:rPr>
  </w:style>
  <w:style w:type="character" w:styleId="509" w:customStyle="1">
    <w:name w:val="Heading 3 Char"/>
    <w:uiPriority w:val="9"/>
    <w:rPr>
      <w:rFonts w:ascii="Arial" w:hAnsi="Arial" w:cs="Arial" w:eastAsia="Arial"/>
      <w:sz w:val="30"/>
      <w:szCs w:val="30"/>
    </w:rPr>
  </w:style>
  <w:style w:type="character" w:styleId="510" w:customStyle="1">
    <w:name w:val="Заголовок 4 Знак"/>
    <w:link w:val="488"/>
    <w:uiPriority w:val="9"/>
    <w:rPr>
      <w:rFonts w:ascii="Arial" w:hAnsi="Arial" w:cs="Arial" w:eastAsia="Arial"/>
      <w:b/>
      <w:bCs/>
      <w:sz w:val="26"/>
      <w:szCs w:val="26"/>
    </w:rPr>
  </w:style>
  <w:style w:type="character" w:styleId="511" w:customStyle="1">
    <w:name w:val="Заголовок 5 Знак"/>
    <w:link w:val="489"/>
    <w:uiPriority w:val="9"/>
    <w:rPr>
      <w:rFonts w:ascii="Arial" w:hAnsi="Arial" w:cs="Arial" w:eastAsia="Arial"/>
      <w:b/>
      <w:bCs/>
      <w:sz w:val="24"/>
      <w:szCs w:val="24"/>
    </w:rPr>
  </w:style>
  <w:style w:type="character" w:styleId="512" w:customStyle="1">
    <w:name w:val="Заголовок 6 Знак"/>
    <w:link w:val="490"/>
    <w:uiPriority w:val="9"/>
    <w:rPr>
      <w:rFonts w:ascii="Arial" w:hAnsi="Arial" w:cs="Arial" w:eastAsia="Arial"/>
      <w:b/>
      <w:bCs/>
      <w:sz w:val="22"/>
      <w:szCs w:val="22"/>
    </w:rPr>
  </w:style>
  <w:style w:type="character" w:styleId="513" w:customStyle="1">
    <w:name w:val="Заголовок 7 Знак"/>
    <w:link w:val="49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514" w:customStyle="1">
    <w:name w:val="Заголовок 8 Знак"/>
    <w:link w:val="492"/>
    <w:uiPriority w:val="9"/>
    <w:rPr>
      <w:rFonts w:ascii="Arial" w:hAnsi="Arial" w:cs="Arial" w:eastAsia="Arial"/>
      <w:i/>
      <w:iCs/>
      <w:sz w:val="22"/>
      <w:szCs w:val="22"/>
    </w:rPr>
  </w:style>
  <w:style w:type="character" w:styleId="515" w:customStyle="1">
    <w:name w:val="Заголовок 9 Знак"/>
    <w:link w:val="493"/>
    <w:uiPriority w:val="9"/>
    <w:rPr>
      <w:rFonts w:ascii="Arial" w:hAnsi="Arial" w:cs="Arial" w:eastAsia="Arial"/>
      <w:i/>
      <w:iCs/>
      <w:sz w:val="21"/>
      <w:szCs w:val="21"/>
    </w:rPr>
  </w:style>
  <w:style w:type="paragraph" w:styleId="516">
    <w:name w:val="List Paragraph"/>
    <w:basedOn w:val="484"/>
    <w:pPr>
      <w:contextualSpacing w:val="true"/>
      <w:ind w:left="720"/>
      <w:widowControl w:val="off"/>
    </w:pPr>
  </w:style>
  <w:style w:type="paragraph" w:styleId="517">
    <w:name w:val="No Spacing"/>
    <w:rPr>
      <w:lang w:bidi="ar-SA" w:eastAsia="ru-RU"/>
    </w:rPr>
    <w:pPr>
      <w:widowControl w:val="off"/>
    </w:pPr>
  </w:style>
  <w:style w:type="paragraph" w:styleId="518">
    <w:name w:val="Title"/>
    <w:basedOn w:val="484"/>
    <w:link w:val="690"/>
    <w:rPr>
      <w:b/>
      <w:bCs/>
      <w:sz w:val="24"/>
      <w:szCs w:val="24"/>
      <w:lang w:val="en-US"/>
    </w:rPr>
    <w:pPr>
      <w:jc w:val="center"/>
    </w:pPr>
  </w:style>
  <w:style w:type="character" w:styleId="519" w:customStyle="1">
    <w:name w:val="Title Char"/>
    <w:uiPriority w:val="10"/>
    <w:rPr>
      <w:sz w:val="48"/>
      <w:szCs w:val="48"/>
    </w:rPr>
  </w:style>
  <w:style w:type="paragraph" w:styleId="520">
    <w:name w:val="Subtitle"/>
    <w:link w:val="521"/>
    <w:qFormat/>
    <w:uiPriority w:val="11"/>
    <w:rPr>
      <w:sz w:val="24"/>
      <w:szCs w:val="24"/>
    </w:rPr>
    <w:pPr>
      <w:spacing w:after="200" w:before="200"/>
    </w:pPr>
  </w:style>
  <w:style w:type="character" w:styleId="521" w:customStyle="1">
    <w:name w:val="Подзаголовок Знак"/>
    <w:link w:val="520"/>
    <w:uiPriority w:val="11"/>
    <w:rPr>
      <w:sz w:val="24"/>
      <w:szCs w:val="24"/>
    </w:rPr>
  </w:style>
  <w:style w:type="paragraph" w:styleId="522">
    <w:name w:val="Quote"/>
    <w:link w:val="523"/>
    <w:qFormat/>
    <w:uiPriority w:val="29"/>
    <w:rPr>
      <w:i/>
    </w:rPr>
    <w:pPr>
      <w:ind w:left="720" w:right="720"/>
    </w:pPr>
  </w:style>
  <w:style w:type="character" w:styleId="523" w:customStyle="1">
    <w:name w:val="Цитата 2 Знак"/>
    <w:link w:val="522"/>
    <w:uiPriority w:val="29"/>
    <w:rPr>
      <w:i/>
    </w:rPr>
  </w:style>
  <w:style w:type="paragraph" w:styleId="524">
    <w:name w:val="Intense Quote"/>
    <w:link w:val="525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25" w:customStyle="1">
    <w:name w:val="Выделенная цитата Знак"/>
    <w:link w:val="524"/>
    <w:uiPriority w:val="30"/>
    <w:rPr>
      <w:i/>
    </w:rPr>
  </w:style>
  <w:style w:type="paragraph" w:styleId="526">
    <w:name w:val="Header"/>
    <w:basedOn w:val="484"/>
    <w:link w:val="697"/>
    <w:pPr>
      <w:tabs>
        <w:tab w:val="center" w:pos="4677" w:leader="none"/>
        <w:tab w:val="right" w:pos="9355" w:leader="none"/>
      </w:tabs>
    </w:pPr>
  </w:style>
  <w:style w:type="character" w:styleId="527" w:customStyle="1">
    <w:name w:val="Header Char"/>
    <w:uiPriority w:val="99"/>
  </w:style>
  <w:style w:type="paragraph" w:styleId="528">
    <w:name w:val="Footer"/>
    <w:basedOn w:val="484"/>
    <w:link w:val="698"/>
    <w:rPr>
      <w:lang w:val="en-US"/>
    </w:rPr>
    <w:pPr>
      <w:widowControl w:val="off"/>
      <w:tabs>
        <w:tab w:val="center" w:pos="4677" w:leader="none"/>
        <w:tab w:val="right" w:pos="9355" w:leader="none"/>
      </w:tabs>
    </w:pPr>
  </w:style>
  <w:style w:type="character" w:styleId="529" w:customStyle="1">
    <w:name w:val="Footer Char"/>
    <w:uiPriority w:val="99"/>
  </w:style>
  <w:style w:type="paragraph" w:styleId="530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531" w:customStyle="1">
    <w:name w:val="Caption Char"/>
    <w:uiPriority w:val="99"/>
  </w:style>
  <w:style w:type="table" w:styleId="532">
    <w:name w:val="Table Grid"/>
    <w:basedOn w:val="495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533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34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5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6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7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8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9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5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6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4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5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6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7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8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9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0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61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562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563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564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565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566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567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68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569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570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571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572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573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74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75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76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77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78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79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80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81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82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83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84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85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86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87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88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89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90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91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92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93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94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95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96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97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98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99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600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601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602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3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4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5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6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7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8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9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0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1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2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3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4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5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6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7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8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9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0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1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2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3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24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625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626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627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628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629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630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3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3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3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3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37" w:customStyle="1">
    <w:name w:val="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38" w:customStyle="1">
    <w:name w:val="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639" w:customStyle="1">
    <w:name w:val="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640" w:customStyle="1">
    <w:name w:val="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641" w:customStyle="1">
    <w:name w:val="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642" w:customStyle="1">
    <w:name w:val="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643" w:customStyle="1">
    <w:name w:val="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644" w:customStyle="1">
    <w:name w:val="Bordered &amp; 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45" w:customStyle="1">
    <w:name w:val="Bordered &amp; 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646" w:customStyle="1">
    <w:name w:val="Bordered &amp; 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647" w:customStyle="1">
    <w:name w:val="Bordered &amp; 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648" w:customStyle="1">
    <w:name w:val="Bordered &amp; 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649" w:customStyle="1">
    <w:name w:val="Bordered &amp; 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650" w:customStyle="1">
    <w:name w:val="Bordered &amp; 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651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52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653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654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655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656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657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658">
    <w:name w:val="Hyperlink"/>
    <w:rPr>
      <w:color w:val="0000FF"/>
      <w:u w:val="single"/>
    </w:rPr>
  </w:style>
  <w:style w:type="paragraph" w:styleId="659">
    <w:name w:val="footnote text"/>
    <w:basedOn w:val="484"/>
    <w:link w:val="699"/>
    <w:pPr>
      <w:ind w:firstLine="720"/>
      <w:jc w:val="both"/>
    </w:pPr>
  </w:style>
  <w:style w:type="character" w:styleId="660" w:customStyle="1">
    <w:name w:val="Footnote Text Char"/>
    <w:uiPriority w:val="99"/>
    <w:rPr>
      <w:sz w:val="18"/>
    </w:rPr>
  </w:style>
  <w:style w:type="character" w:styleId="661">
    <w:name w:val="footnote reference"/>
    <w:rPr>
      <w:vertAlign w:val="superscript"/>
    </w:rPr>
  </w:style>
  <w:style w:type="paragraph" w:styleId="662">
    <w:name w:val="toc 1"/>
    <w:uiPriority w:val="39"/>
    <w:unhideWhenUsed/>
    <w:pPr>
      <w:spacing w:after="57"/>
    </w:pPr>
  </w:style>
  <w:style w:type="paragraph" w:styleId="663">
    <w:name w:val="toc 2"/>
    <w:uiPriority w:val="39"/>
    <w:unhideWhenUsed/>
    <w:pPr>
      <w:ind w:left="283"/>
      <w:spacing w:after="57"/>
    </w:pPr>
  </w:style>
  <w:style w:type="paragraph" w:styleId="664">
    <w:name w:val="toc 3"/>
    <w:uiPriority w:val="39"/>
    <w:unhideWhenUsed/>
    <w:pPr>
      <w:ind w:left="567"/>
      <w:spacing w:after="57"/>
    </w:pPr>
  </w:style>
  <w:style w:type="paragraph" w:styleId="665">
    <w:name w:val="toc 4"/>
    <w:uiPriority w:val="39"/>
    <w:unhideWhenUsed/>
    <w:pPr>
      <w:ind w:left="850"/>
      <w:spacing w:after="57"/>
    </w:pPr>
  </w:style>
  <w:style w:type="paragraph" w:styleId="666">
    <w:name w:val="toc 5"/>
    <w:uiPriority w:val="39"/>
    <w:unhideWhenUsed/>
    <w:pPr>
      <w:ind w:left="1134"/>
      <w:spacing w:after="57"/>
    </w:pPr>
  </w:style>
  <w:style w:type="paragraph" w:styleId="667">
    <w:name w:val="toc 6"/>
    <w:uiPriority w:val="39"/>
    <w:unhideWhenUsed/>
    <w:pPr>
      <w:ind w:left="1417"/>
      <w:spacing w:after="57"/>
    </w:pPr>
  </w:style>
  <w:style w:type="paragraph" w:styleId="668">
    <w:name w:val="toc 7"/>
    <w:uiPriority w:val="39"/>
    <w:unhideWhenUsed/>
    <w:pPr>
      <w:ind w:left="1701"/>
      <w:spacing w:after="57"/>
    </w:pPr>
  </w:style>
  <w:style w:type="paragraph" w:styleId="669">
    <w:name w:val="toc 8"/>
    <w:uiPriority w:val="39"/>
    <w:unhideWhenUsed/>
    <w:pPr>
      <w:ind w:left="1984"/>
      <w:spacing w:after="57"/>
    </w:pPr>
  </w:style>
  <w:style w:type="paragraph" w:styleId="670">
    <w:name w:val="toc 9"/>
    <w:uiPriority w:val="39"/>
    <w:unhideWhenUsed/>
    <w:pPr>
      <w:ind w:left="2268"/>
      <w:spacing w:after="57"/>
    </w:pPr>
  </w:style>
  <w:style w:type="paragraph" w:styleId="671">
    <w:name w:val="TOC Heading"/>
    <w:uiPriority w:val="39"/>
    <w:unhideWhenUsed/>
  </w:style>
  <w:style w:type="paragraph" w:styleId="672">
    <w:name w:val="Body Text"/>
    <w:basedOn w:val="484"/>
    <w:link w:val="680"/>
    <w:rPr>
      <w:sz w:val="28"/>
      <w:szCs w:val="24"/>
    </w:rPr>
    <w:pPr>
      <w:ind w:firstLine="720"/>
      <w:jc w:val="both"/>
      <w:spacing w:lineRule="auto" w:line="360"/>
    </w:pPr>
  </w:style>
  <w:style w:type="paragraph" w:styleId="673" w:customStyle="1">
    <w:name w:val="Содержимое таблицы"/>
    <w:basedOn w:val="484"/>
    <w:rPr>
      <w:lang w:eastAsia="ar-SA"/>
    </w:rPr>
    <w:pPr>
      <w:widowControl w:val="off"/>
    </w:pPr>
  </w:style>
  <w:style w:type="paragraph" w:styleId="674" w:customStyle="1">
    <w:name w:val="Знак"/>
    <w:basedOn w:val="484"/>
    <w:rPr>
      <w:lang w:val="en-GB"/>
    </w:rPr>
    <w:pPr>
      <w:jc w:val="right"/>
      <w:spacing w:lineRule="exact" w:line="240" w:after="160"/>
      <w:widowControl w:val="off"/>
    </w:pPr>
  </w:style>
  <w:style w:type="paragraph" w:styleId="675">
    <w:name w:val="Body Text Indent"/>
    <w:basedOn w:val="484"/>
    <w:pPr>
      <w:ind w:left="283"/>
      <w:spacing w:after="120"/>
      <w:widowControl w:val="off"/>
    </w:pPr>
  </w:style>
  <w:style w:type="paragraph" w:styleId="676" w:customStyle="1">
    <w:name w:val="ConsPlusTitle"/>
    <w:rPr>
      <w:rFonts w:ascii="Arial" w:hAnsi="Arial"/>
      <w:b/>
      <w:bCs/>
      <w:lang w:bidi="ar-SA" w:eastAsia="ru-RU"/>
    </w:rPr>
    <w:pPr>
      <w:widowControl w:val="off"/>
    </w:pPr>
  </w:style>
  <w:style w:type="character" w:styleId="677" w:customStyle="1">
    <w:name w:val="Гипертекстовая ссылка"/>
    <w:rPr>
      <w:color w:val="008000"/>
    </w:rPr>
  </w:style>
  <w:style w:type="paragraph" w:styleId="678">
    <w:name w:val="List"/>
    <w:basedOn w:val="672"/>
    <w:rPr>
      <w:rFonts w:ascii="Arial" w:hAnsi="Arial"/>
      <w:sz w:val="24"/>
      <w:lang w:eastAsia="ar-SA"/>
    </w:rPr>
    <w:pPr>
      <w:jc w:val="left"/>
      <w:spacing w:after="120"/>
    </w:pPr>
  </w:style>
  <w:style w:type="character" w:styleId="679">
    <w:name w:val="page number"/>
    <w:basedOn w:val="494"/>
  </w:style>
  <w:style w:type="character" w:styleId="680" w:customStyle="1">
    <w:name w:val="Основной текст Знак"/>
    <w:link w:val="672"/>
    <w:rPr>
      <w:sz w:val="28"/>
      <w:szCs w:val="24"/>
      <w:lang w:val="ru-RU" w:bidi="ar-SA" w:eastAsia="ru-RU"/>
    </w:rPr>
  </w:style>
  <w:style w:type="paragraph" w:styleId="681" w:customStyle="1">
    <w:name w:val="Char"/>
    <w:basedOn w:val="484"/>
    <w:rPr>
      <w:rFonts w:ascii="Arial" w:hAnsi="Arial"/>
      <w:lang w:val="fr-FR"/>
    </w:rPr>
    <w:pPr>
      <w:spacing w:lineRule="exact" w:line="240" w:after="160"/>
    </w:pPr>
  </w:style>
  <w:style w:type="paragraph" w:styleId="682" w:customStyle="1">
    <w:name w:val="ConsPlusNonformat"/>
    <w:rPr>
      <w:rFonts w:ascii="Courier New" w:hAnsi="Courier New"/>
      <w:lang w:bidi="ar-SA" w:eastAsia="ru-RU"/>
    </w:rPr>
  </w:style>
  <w:style w:type="paragraph" w:styleId="683">
    <w:name w:val="endnote text"/>
    <w:basedOn w:val="484"/>
    <w:link w:val="684"/>
    <w:semiHidden/>
    <w:pPr>
      <w:widowControl w:val="off"/>
    </w:pPr>
  </w:style>
  <w:style w:type="character" w:styleId="684" w:customStyle="1">
    <w:name w:val="Текст концевой сноски Знак"/>
    <w:link w:val="683"/>
    <w:rPr>
      <w:lang w:val="ru-RU" w:bidi="ar-SA" w:eastAsia="ru-RU"/>
    </w:rPr>
  </w:style>
  <w:style w:type="paragraph" w:styleId="685" w:customStyle="1">
    <w:name w:val="Знак Знак Знак Знак Знак Знак Знак"/>
    <w:basedOn w:val="484"/>
    <w:rPr>
      <w:rFonts w:eastAsia="Calibri"/>
      <w:lang w:eastAsia="zh-CN"/>
    </w:rPr>
    <w:pPr>
      <w:spacing w:lineRule="exact" w:line="240" w:after="160"/>
    </w:pPr>
  </w:style>
  <w:style w:type="paragraph" w:styleId="686">
    <w:name w:val="Balloon Text"/>
    <w:basedOn w:val="484"/>
    <w:link w:val="691"/>
    <w:semiHidden/>
    <w:rPr>
      <w:rFonts w:ascii="Tahoma" w:hAnsi="Tahoma"/>
      <w:sz w:val="16"/>
      <w:szCs w:val="16"/>
    </w:rPr>
  </w:style>
  <w:style w:type="paragraph" w:styleId="687" w:customStyle="1">
    <w:name w:val="ConsPlusNormal"/>
    <w:rPr>
      <w:rFonts w:ascii="Arial" w:hAnsi="Arial"/>
      <w:lang w:bidi="ar-SA" w:eastAsia="ru-RU"/>
    </w:rPr>
    <w:pPr>
      <w:widowControl w:val="off"/>
    </w:pPr>
  </w:style>
  <w:style w:type="character" w:styleId="688" w:customStyle="1">
    <w:name w:val="Заголовок 3 Знак"/>
    <w:link w:val="487"/>
    <w:rPr>
      <w:b/>
      <w:sz w:val="40"/>
      <w:lang w:val="en-US"/>
    </w:rPr>
  </w:style>
  <w:style w:type="numbering" w:styleId="689" w:customStyle="1">
    <w:name w:val="Нет списка1"/>
    <w:next w:val="496"/>
    <w:semiHidden/>
  </w:style>
  <w:style w:type="character" w:styleId="690" w:customStyle="1">
    <w:name w:val="Название Знак"/>
    <w:link w:val="518"/>
    <w:rPr>
      <w:b/>
      <w:bCs/>
      <w:sz w:val="24"/>
      <w:szCs w:val="24"/>
      <w:lang w:val="en-US"/>
    </w:rPr>
  </w:style>
  <w:style w:type="character" w:styleId="691" w:customStyle="1">
    <w:name w:val="Текст выноски Знак"/>
    <w:link w:val="686"/>
    <w:semiHidden/>
    <w:rPr>
      <w:rFonts w:ascii="Tahoma" w:hAnsi="Tahoma"/>
      <w:sz w:val="16"/>
      <w:szCs w:val="16"/>
    </w:rPr>
  </w:style>
  <w:style w:type="table" w:styleId="692" w:customStyle="1">
    <w:name w:val="Сетка таблицы1"/>
    <w:basedOn w:val="495"/>
    <w:next w:val="532"/>
    <w:rPr>
      <w:rFonts w:ascii="Calibri" w:hAnsi="Calibri" w:eastAsia="Calibri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93" w:customStyle="1">
    <w:name w:val="ConsPlusCell"/>
    <w:rPr>
      <w:rFonts w:ascii="Arial" w:hAnsi="Arial" w:eastAsia="Calibri"/>
      <w:lang w:bidi="ar-SA" w:eastAsia="ru-RU"/>
    </w:rPr>
  </w:style>
  <w:style w:type="paragraph" w:styleId="694" w:customStyle="1">
    <w:name w:val="Default"/>
    <w:rPr>
      <w:rFonts w:eastAsia="Calibri"/>
      <w:color w:val="000000"/>
      <w:sz w:val="24"/>
      <w:szCs w:val="24"/>
      <w:lang w:bidi="ar-SA" w:eastAsia="ru-RU"/>
    </w:rPr>
  </w:style>
  <w:style w:type="paragraph" w:styleId="695" w:customStyle="1">
    <w:name w:val="Char"/>
    <w:basedOn w:val="484"/>
    <w:rPr>
      <w:rFonts w:ascii="Arial" w:hAnsi="Arial"/>
      <w:lang w:val="fr-FR"/>
    </w:rPr>
    <w:pPr>
      <w:spacing w:lineRule="exact" w:line="240" w:after="160"/>
    </w:pPr>
  </w:style>
  <w:style w:type="table" w:styleId="696" w:customStyle="1">
    <w:name w:val="Сетка таблицы11"/>
    <w:basedOn w:val="495"/>
    <w:next w:val="532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697" w:customStyle="1">
    <w:name w:val="Верхний колонтитул Знак"/>
    <w:link w:val="526"/>
  </w:style>
  <w:style w:type="character" w:styleId="698" w:customStyle="1">
    <w:name w:val="Нижний колонтитул Знак"/>
    <w:link w:val="528"/>
    <w:rPr>
      <w:lang w:val="en-US" w:eastAsia="en-US"/>
    </w:rPr>
  </w:style>
  <w:style w:type="character" w:styleId="699" w:customStyle="1">
    <w:name w:val="Текст сноски Знак"/>
    <w:link w:val="659"/>
    <w:rPr>
      <w:lang w:eastAsia="en-US"/>
    </w:rPr>
  </w:style>
  <w:style w:type="character" w:styleId="700" w:customStyle="1">
    <w:name w:val="Текст сноски Знак1"/>
    <w:basedOn w:val="494"/>
  </w:style>
  <w:style w:type="character" w:styleId="701" w:customStyle="1">
    <w:name w:val="s0"/>
    <w:rPr>
      <w:rFonts w:ascii="Times New Roman" w:hAnsi="Times New Roman"/>
      <w:color w:val="000000"/>
      <w:sz w:val="20"/>
      <w:szCs w:val="20"/>
      <w:u w:val="none"/>
    </w:rPr>
  </w:style>
  <w:style w:type="paragraph" w:styleId="702">
    <w:name w:val="HTML Preformatted"/>
    <w:basedOn w:val="484"/>
    <w:link w:val="703"/>
    <w:rPr>
      <w:rFonts w:ascii="Courier New" w:hAnsi="Courier New"/>
      <w:lang w:val="en-US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703" w:customStyle="1">
    <w:name w:val="Стандартный HTML Знак"/>
    <w:link w:val="702"/>
    <w:rPr>
      <w:rFonts w:ascii="Courier New" w:hAnsi="Courier New"/>
      <w:lang w:val="en-US" w:eastAsia="en-US"/>
    </w:rPr>
  </w:style>
  <w:style w:type="table" w:styleId="704" w:customStyle="1">
    <w:name w:val="Сетка таблицы2"/>
    <w:basedOn w:val="495"/>
    <w:next w:val="532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05" w:customStyle="1">
    <w:name w:val="Сетка таблицы3"/>
    <w:basedOn w:val="495"/>
    <w:next w:val="532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06" w:customStyle="1">
    <w:name w:val="Сетка таблицы4"/>
    <w:basedOn w:val="495"/>
    <w:next w:val="532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07" w:customStyle="1">
    <w:name w:val="Сетка таблицы41"/>
    <w:basedOn w:val="495"/>
    <w:next w:val="532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708" w:customStyle="1">
    <w:name w:val="Заголовок 2 Знак"/>
    <w:link w:val="486"/>
    <w:rPr>
      <w:rFonts w:ascii="Cambria" w:hAnsi="Cambria" w:eastAsia="Times New Roman"/>
      <w:b/>
      <w:bCs/>
      <w:i/>
      <w:iCs/>
      <w:sz w:val="28"/>
      <w:szCs w:val="28"/>
    </w:rPr>
  </w:style>
  <w:style w:type="paragraph" w:styleId="709" w:customStyle="1">
    <w:name w:val="Стиль24"/>
    <w:rPr>
      <w:sz w:val="28"/>
      <w:szCs w:val="28"/>
    </w:rPr>
    <w:pPr>
      <w:ind w:firstLine="720"/>
      <w:jc w:val="both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image" Target="media/image1.jpg"/><Relationship Id="rId11" Type="http://schemas.openxmlformats.org/officeDocument/2006/relationships/hyperlink" Target="www.pravo.gov.ru" TargetMode="External"/><Relationship Id="rId12" Type="http://schemas.openxmlformats.org/officeDocument/2006/relationships/hyperlink" Target="http://mcx.pnzreg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26</cp:revision>
  <dcterms:created xsi:type="dcterms:W3CDTF">2026-02-18T11:11:00Z</dcterms:created>
  <dcterms:modified xsi:type="dcterms:W3CDTF">2026-05-21T14:27:42Z</dcterms:modified>
</cp:coreProperties>
</file>