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ДОКЛАД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08"/>
        <w:jc w:val="center"/>
        <w:rPr>
          <w:b/>
          <w:bCs/>
          <w:sz w:val="28"/>
          <w:szCs w:val="28"/>
          <w:highlight w:val="white"/>
        </w:rPr>
      </w:pPr>
      <w:r>
        <w:rPr>
          <w:b/>
          <w:bCs/>
          <w:sz w:val="28"/>
          <w:szCs w:val="28"/>
          <w:highlight w:val="white"/>
        </w:rPr>
        <w:t xml:space="preserve">о правоприменительной практике при осуществлении регионального государственного контроля (надзора) в области обращения с животными в Пензенской област</w:t>
      </w:r>
      <w:r>
        <w:rPr>
          <w:b/>
          <w:bCs/>
          <w:sz w:val="28"/>
          <w:szCs w:val="28"/>
          <w:highlight w:val="white"/>
        </w:rPr>
        <w:t xml:space="preserve">и</w:t>
      </w:r>
      <w:r>
        <w:rPr>
          <w:b/>
          <w:bCs/>
          <w:sz w:val="28"/>
          <w:szCs w:val="28"/>
          <w:highlight w:val="white"/>
        </w:rPr>
        <w:t xml:space="preserve"> </w:t>
      </w:r>
      <w:r>
        <w:rPr>
          <w:b/>
          <w:bCs/>
          <w:sz w:val="28"/>
          <w:szCs w:val="28"/>
          <w:highlight w:val="white"/>
        </w:rPr>
        <w:t xml:space="preserve">за I полугодие 2026 года</w:t>
      </w:r>
      <w:r>
        <w:rPr>
          <w:b/>
          <w:bCs/>
          <w:sz w:val="28"/>
          <w:szCs w:val="28"/>
          <w:highlight w:val="white"/>
        </w:rPr>
        <w:t xml:space="preserve">.</w:t>
      </w:r>
      <w:r>
        <w:rPr>
          <w:b/>
          <w:bCs/>
          <w:sz w:val="28"/>
          <w:szCs w:val="28"/>
          <w:highlight w:val="white"/>
        </w:rPr>
      </w:r>
      <w:r>
        <w:rPr>
          <w:b/>
          <w:bCs/>
          <w:sz w:val="28"/>
          <w:szCs w:val="28"/>
          <w:highlight w:val="white"/>
        </w:rPr>
      </w:r>
    </w:p>
    <w:p>
      <w:pPr>
        <w:pStyle w:val="908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</w:r>
      <w:r>
        <w:rPr>
          <w:rFonts w:ascii="Times New Roman" w:hAnsi="Times New Roman"/>
          <w:sz w:val="28"/>
          <w:szCs w:val="28"/>
        </w:rPr>
        <w:t xml:space="preserve">(г. Пенза, 09 июля  2026 г.)</w:t>
      </w:r>
      <w:r/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Общие положения</w:t>
      </w: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ind w:firstLine="709"/>
        <w:jc w:val="both"/>
        <w:rPr>
          <w:b/>
          <w:bCs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Профилактика нарушений обязательных требований</w:t>
      </w:r>
      <w:r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sz w:val="28"/>
          <w:szCs w:val="28"/>
          <w:highlight w:val="white"/>
        </w:rPr>
        <w:t xml:space="preserve">за I полугодие 2026 года</w:t>
      </w:r>
      <w:r>
        <w:rPr>
          <w:b/>
          <w:bCs/>
          <w:color w:val="000000"/>
          <w:sz w:val="28"/>
          <w:szCs w:val="28"/>
        </w:rPr>
        <w:t xml:space="preserve">.</w:t>
      </w: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9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 xml:space="preserve">Государственный надзор в </w:t>
      </w:r>
      <w:r>
        <w:rPr>
          <w:color w:val="000000"/>
          <w:sz w:val="28"/>
          <w:szCs w:val="28"/>
          <w:highlight w:val="white"/>
        </w:rPr>
        <w:t xml:space="preserve">области обращения с животными (далее - государственный надзор) осуществляется </w:t>
      </w:r>
      <w:r>
        <w:rPr>
          <w:color w:val="000000"/>
          <w:sz w:val="28"/>
          <w:szCs w:val="28"/>
          <w:highlight w:val="white"/>
        </w:rPr>
        <w:t xml:space="preserve">Министерством </w:t>
      </w:r>
      <w:r>
        <w:rPr>
          <w:color w:val="000000"/>
          <w:sz w:val="28"/>
          <w:szCs w:val="28"/>
          <w:highlight w:val="white"/>
        </w:rPr>
        <w:t xml:space="preserve">в рамках установленной компетенции  и в соответствии с Положением о региональном государственном контроле (надзоре) в области</w:t>
      </w:r>
      <w:r>
        <w:rPr>
          <w:color w:val="000000"/>
          <w:sz w:val="28"/>
          <w:szCs w:val="28"/>
          <w:highlight w:val="white"/>
        </w:rPr>
        <w:t xml:space="preserve"> обращения с животными в Пензенской области, утвержденным постановлением Правительства Пензенской области от 08.11.2021 № 751-пП.</w:t>
      </w:r>
      <w:r>
        <w:rPr>
          <w:color w:val="000000"/>
          <w:sz w:val="28"/>
          <w:szCs w:val="28"/>
          <w:highlight w:val="white"/>
        </w:rPr>
      </w:r>
      <w:r>
        <w:rPr>
          <w:color w:val="000000"/>
          <w:sz w:val="28"/>
          <w:szCs w:val="28"/>
          <w:highlight w:val="white"/>
        </w:rPr>
      </w:r>
    </w:p>
    <w:p>
      <w:pPr>
        <w:ind w:firstLine="709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</w:r>
      <w:r>
        <w:rPr>
          <w:color w:val="000000"/>
          <w:sz w:val="28"/>
          <w:szCs w:val="28"/>
          <w:highlight w:val="white"/>
        </w:rPr>
      </w:r>
      <w:r>
        <w:rPr>
          <w:color w:val="000000"/>
          <w:sz w:val="28"/>
          <w:szCs w:val="28"/>
          <w:highlight w:val="white"/>
        </w:rPr>
      </w:r>
    </w:p>
    <w:p>
      <w:pPr>
        <w:ind w:firstLine="709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 xml:space="preserve">Государственный надзор в отношении контролируемых лиц осуществляется на территории Пензенской области посредством проведения </w:t>
      </w:r>
      <w:r>
        <w:rPr>
          <w:color w:val="000000"/>
          <w:sz w:val="28"/>
          <w:szCs w:val="28"/>
          <w:highlight w:val="white"/>
        </w:rPr>
        <w:t xml:space="preserve">мероприятий, направленных на профилактику нарушений обязательных требований, мероприятий по контролю без взаимодействия.</w:t>
      </w:r>
      <w:r>
        <w:rPr>
          <w:color w:val="000000"/>
          <w:sz w:val="28"/>
          <w:szCs w:val="28"/>
          <w:highlight w:val="white"/>
        </w:rPr>
      </w:r>
      <w:r>
        <w:rPr>
          <w:color w:val="000000"/>
          <w:sz w:val="28"/>
          <w:szCs w:val="28"/>
          <w:highlight w:val="white"/>
        </w:rPr>
      </w:r>
    </w:p>
    <w:p>
      <w:pPr>
        <w:ind w:firstLine="709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 xml:space="preserve">План проверок индивидуальных предпринимателей и юридических лиц на 2026 год </w:t>
      </w:r>
      <w:r>
        <w:rPr>
          <w:color w:val="000000"/>
          <w:sz w:val="28"/>
          <w:szCs w:val="28"/>
          <w:highlight w:val="white"/>
        </w:rPr>
        <w:t xml:space="preserve">Министерством </w:t>
      </w:r>
      <w:r>
        <w:rPr>
          <w:color w:val="000000"/>
          <w:sz w:val="28"/>
          <w:szCs w:val="28"/>
          <w:highlight w:val="white"/>
        </w:rPr>
        <w:t xml:space="preserve">не утверждался. </w:t>
      </w:r>
      <w:r>
        <w:rPr>
          <w:color w:val="000000"/>
          <w:sz w:val="28"/>
          <w:szCs w:val="28"/>
          <w:highlight w:val="white"/>
        </w:rPr>
      </w:r>
      <w:r>
        <w:rPr>
          <w:color w:val="000000"/>
          <w:sz w:val="28"/>
          <w:szCs w:val="28"/>
          <w:highlight w:val="white"/>
        </w:rPr>
      </w:r>
    </w:p>
    <w:p>
      <w:pPr>
        <w:ind w:firstLine="709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 xml:space="preserve">Случаев </w:t>
      </w:r>
      <w:r>
        <w:rPr>
          <w:color w:val="000000"/>
          <w:sz w:val="28"/>
          <w:szCs w:val="28"/>
          <w:highlight w:val="white"/>
        </w:rPr>
        <w:t xml:space="preserve">оспаривания в судебном порядке контролируемыми лицами оснований и результатов проведения в отношении их мероприятий по контролю не было.</w:t>
      </w:r>
      <w:r>
        <w:rPr>
          <w:color w:val="000000"/>
          <w:sz w:val="28"/>
          <w:szCs w:val="28"/>
          <w:highlight w:val="white"/>
        </w:rPr>
      </w:r>
      <w:r>
        <w:rPr>
          <w:color w:val="000000"/>
          <w:sz w:val="28"/>
          <w:szCs w:val="28"/>
          <w:highlight w:val="white"/>
        </w:rPr>
      </w:r>
    </w:p>
    <w:p>
      <w:pPr>
        <w:ind w:firstLine="709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 xml:space="preserve">В целях профилактики нарушений обязательных требований на официальном са</w:t>
      </w:r>
      <w:r>
        <w:rPr>
          <w:color w:val="000000"/>
          <w:sz w:val="28"/>
          <w:szCs w:val="28"/>
          <w:highlight w:val="white"/>
        </w:rPr>
        <w:t xml:space="preserve">йте </w:t>
      </w:r>
      <w:r>
        <w:rPr>
          <w:color w:val="000000"/>
          <w:sz w:val="28"/>
          <w:szCs w:val="28"/>
          <w:highlight w:val="white"/>
        </w:rPr>
        <w:t xml:space="preserve">Министерства </w:t>
      </w:r>
      <w:r>
        <w:rPr>
          <w:color w:val="000000"/>
          <w:sz w:val="28"/>
          <w:szCs w:val="28"/>
          <w:highlight w:val="white"/>
        </w:rPr>
        <w:t xml:space="preserve">ведется ра</w:t>
      </w:r>
      <w:r>
        <w:rPr>
          <w:color w:val="000000"/>
          <w:sz w:val="28"/>
          <w:szCs w:val="28"/>
          <w:highlight w:val="white"/>
        </w:rPr>
        <w:t xml:space="preserve">здел «Государственный надзор в области обращения с животными», в котором опубликованы</w:t>
      </w:r>
      <w:r>
        <w:rPr>
          <w:color w:val="000000"/>
          <w:sz w:val="28"/>
          <w:szCs w:val="28"/>
          <w:highlight w:val="white"/>
        </w:rPr>
        <w:t xml:space="preserve">:</w:t>
      </w:r>
      <w:r>
        <w:rPr>
          <w:color w:val="000000"/>
          <w:sz w:val="28"/>
          <w:szCs w:val="28"/>
          <w:highlight w:val="white"/>
        </w:rPr>
        <w:t xml:space="preserve"> Положение государственного надзора, Перечень показателей результативности и эффективности КНД; Перечень обязательных требований; Программа профилактики и т.д.</w:t>
      </w:r>
      <w:r>
        <w:rPr>
          <w:color w:val="000000"/>
          <w:sz w:val="28"/>
          <w:szCs w:val="28"/>
          <w:highlight w:val="white"/>
        </w:rPr>
      </w:r>
      <w:r>
        <w:rPr>
          <w:color w:val="000000"/>
          <w:sz w:val="28"/>
          <w:szCs w:val="28"/>
          <w:highlight w:val="white"/>
        </w:rPr>
      </w:r>
    </w:p>
    <w:p>
      <w:pPr>
        <w:ind w:firstLine="709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 xml:space="preserve">За</w:t>
      </w:r>
      <w:r>
        <w:rPr>
          <w:sz w:val="28"/>
          <w:szCs w:val="28"/>
          <w:highlight w:val="white"/>
        </w:rPr>
        <w:t xml:space="preserve"> I полуго</w:t>
      </w:r>
      <w:r>
        <w:rPr>
          <w:sz w:val="28"/>
          <w:szCs w:val="28"/>
          <w:highlight w:val="white"/>
        </w:rPr>
        <w:t xml:space="preserve">дие 2026 года</w:t>
      </w:r>
      <w:r>
        <w:rPr>
          <w:color w:val="000000"/>
          <w:sz w:val="28"/>
          <w:szCs w:val="28"/>
          <w:highlight w:val="white"/>
        </w:rPr>
        <w:t xml:space="preserve"> </w:t>
      </w:r>
      <w:r>
        <w:rPr>
          <w:color w:val="000000"/>
          <w:sz w:val="28"/>
          <w:szCs w:val="28"/>
          <w:highlight w:val="white"/>
        </w:rPr>
        <w:t xml:space="preserve">Министерством </w:t>
      </w:r>
      <w:r>
        <w:rPr>
          <w:color w:val="000000"/>
          <w:sz w:val="28"/>
          <w:szCs w:val="28"/>
          <w:highlight w:val="white"/>
        </w:rPr>
        <w:t xml:space="preserve">было рассмотрено 3073 обращения граждан в области обращения с животными.</w:t>
      </w:r>
      <w:r>
        <w:rPr>
          <w:color w:val="000000"/>
          <w:sz w:val="28"/>
          <w:szCs w:val="28"/>
          <w:highlight w:val="white"/>
        </w:rPr>
      </w:r>
      <w:r>
        <w:rPr>
          <w:color w:val="000000"/>
          <w:sz w:val="28"/>
          <w:szCs w:val="28"/>
          <w:highlight w:val="white"/>
        </w:rPr>
      </w:r>
    </w:p>
    <w:p>
      <w:pPr>
        <w:ind w:firstLine="709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 xml:space="preserve">Ответственность за нарушения в области обращения с животными предусмотрена ст. 8.52 (несоблюдение требований к содержанию животных) и с</w:t>
      </w:r>
      <w:r>
        <w:rPr>
          <w:color w:val="000000"/>
          <w:sz w:val="28"/>
          <w:szCs w:val="28"/>
          <w:highlight w:val="white"/>
        </w:rPr>
        <w:t xml:space="preserve">т. 8.54 (несоблюдение требований к осуществлению деятельности по обращению с животными владельцами приютов для животных и деятельности по обращению с животными без владельцев) Кодекса Российской Федерации об административных правонарушениях</w:t>
      </w:r>
      <w:r>
        <w:rPr>
          <w:color w:val="000000"/>
          <w:sz w:val="28"/>
          <w:szCs w:val="28"/>
          <w:highlight w:val="white"/>
        </w:rPr>
        <w:t xml:space="preserve"> (далее –</w:t>
      </w:r>
      <w:r>
        <w:rPr>
          <w:color w:val="000000"/>
          <w:sz w:val="28"/>
          <w:szCs w:val="28"/>
          <w:highlight w:val="white"/>
        </w:rPr>
        <w:t xml:space="preserve"> </w:t>
      </w:r>
      <w:r>
        <w:rPr>
          <w:color w:val="000000"/>
          <w:sz w:val="28"/>
          <w:szCs w:val="28"/>
          <w:highlight w:val="white"/>
        </w:rPr>
        <w:t xml:space="preserve">.</w:t>
      </w:r>
      <w:r>
        <w:rPr>
          <w:color w:val="000000"/>
          <w:sz w:val="28"/>
          <w:szCs w:val="28"/>
          <w:highlight w:val="white"/>
        </w:rPr>
      </w:r>
      <w:r>
        <w:rPr>
          <w:color w:val="000000"/>
          <w:sz w:val="28"/>
          <w:szCs w:val="28"/>
          <w:highlight w:val="white"/>
        </w:rPr>
      </w:r>
    </w:p>
    <w:p>
      <w:pPr>
        <w:ind w:firstLine="709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 xml:space="preserve">Статьей</w:t>
      </w:r>
      <w:r>
        <w:rPr>
          <w:color w:val="000000"/>
          <w:sz w:val="28"/>
          <w:szCs w:val="28"/>
          <w:highlight w:val="white"/>
        </w:rPr>
        <w:t xml:space="preserve"> </w:t>
      </w:r>
      <w:r>
        <w:rPr>
          <w:color w:val="000000"/>
          <w:sz w:val="28"/>
          <w:szCs w:val="28"/>
          <w:highlight w:val="white"/>
        </w:rPr>
        <w:t xml:space="preserve">8.4 Кодекса Пензенской области об административных правонарушениях </w:t>
      </w:r>
      <w:r>
        <w:rPr>
          <w:color w:val="000000"/>
          <w:sz w:val="28"/>
          <w:szCs w:val="28"/>
          <w:highlight w:val="white"/>
        </w:rPr>
        <w:t xml:space="preserve"> </w:t>
      </w:r>
      <w:r>
        <w:rPr>
          <w:color w:val="000000"/>
          <w:sz w:val="28"/>
          <w:szCs w:val="28"/>
          <w:highlight w:val="white"/>
        </w:rPr>
        <w:t xml:space="preserve">установлена ответственность за </w:t>
      </w:r>
      <w:r>
        <w:rPr>
          <w:color w:val="000000"/>
          <w:sz w:val="28"/>
          <w:szCs w:val="28"/>
          <w:highlight w:val="white"/>
        </w:rPr>
        <w:t xml:space="preserve">нарушени</w:t>
      </w:r>
      <w:r>
        <w:rPr>
          <w:color w:val="000000"/>
          <w:sz w:val="28"/>
          <w:szCs w:val="28"/>
          <w:highlight w:val="white"/>
        </w:rPr>
        <w:t xml:space="preserve">я</w:t>
      </w:r>
      <w:r>
        <w:rPr>
          <w:color w:val="000000"/>
          <w:sz w:val="28"/>
          <w:szCs w:val="28"/>
          <w:highlight w:val="white"/>
        </w:rPr>
        <w:t xml:space="preserve"> установленных Правительством Пензенской области дополнительных требований к содержанию домашних жи</w:t>
      </w:r>
      <w:r>
        <w:rPr>
          <w:color w:val="000000"/>
          <w:sz w:val="28"/>
          <w:szCs w:val="28"/>
          <w:highlight w:val="white"/>
        </w:rPr>
        <w:t xml:space="preserve">вотных, в том числе к их выгулу</w:t>
      </w:r>
      <w:r>
        <w:rPr>
          <w:color w:val="000000"/>
          <w:sz w:val="28"/>
          <w:szCs w:val="28"/>
          <w:highlight w:val="white"/>
        </w:rPr>
        <w:t xml:space="preserve">.</w:t>
      </w:r>
      <w:r>
        <w:rPr>
          <w:color w:val="000000"/>
          <w:sz w:val="28"/>
          <w:szCs w:val="28"/>
          <w:highlight w:val="white"/>
        </w:rPr>
      </w:r>
      <w:r>
        <w:rPr>
          <w:color w:val="000000"/>
          <w:sz w:val="28"/>
          <w:szCs w:val="28"/>
          <w:highlight w:val="white"/>
        </w:rPr>
      </w:r>
    </w:p>
    <w:p>
      <w:pPr>
        <w:ind w:firstLine="709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 xml:space="preserve">В случае же жесто</w:t>
      </w:r>
      <w:r>
        <w:rPr>
          <w:color w:val="000000"/>
          <w:sz w:val="28"/>
          <w:szCs w:val="28"/>
          <w:highlight w:val="white"/>
        </w:rPr>
        <w:t xml:space="preserve">кого обращения с животным в целях причинения ему боли и (или) страданий, а равно из хулиганских побуждений или из корыстных побуждений, повлекшего его гибель или увечье, необходимо обращаться в правоохранительные органы в целях привлечения нарушителей к уг</w:t>
      </w:r>
      <w:r>
        <w:rPr>
          <w:color w:val="000000"/>
          <w:sz w:val="28"/>
          <w:szCs w:val="28"/>
          <w:highlight w:val="white"/>
        </w:rPr>
        <w:t xml:space="preserve">оловной ответственности по статье 245 Уголовного кодекса Российской Федерации.</w:t>
      </w:r>
      <w:r>
        <w:rPr>
          <w:color w:val="000000"/>
          <w:sz w:val="28"/>
          <w:szCs w:val="28"/>
          <w:highlight w:val="white"/>
        </w:rPr>
      </w:r>
      <w:r>
        <w:rPr>
          <w:color w:val="000000"/>
          <w:sz w:val="28"/>
          <w:szCs w:val="28"/>
          <w:highlight w:val="white"/>
        </w:rPr>
      </w:r>
    </w:p>
    <w:p>
      <w:pPr>
        <w:ind w:firstLine="709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</w:r>
      <w:r>
        <w:rPr>
          <w:color w:val="000000"/>
          <w:sz w:val="28"/>
          <w:szCs w:val="28"/>
          <w:highlight w:val="white"/>
        </w:rPr>
      </w:r>
      <w:r>
        <w:rPr>
          <w:color w:val="000000"/>
          <w:sz w:val="28"/>
          <w:szCs w:val="28"/>
          <w:highlight w:val="white"/>
        </w:rPr>
      </w:r>
    </w:p>
    <w:p>
      <w:pPr>
        <w:ind w:firstLine="709"/>
        <w:jc w:val="center"/>
        <w:rPr>
          <w:b/>
          <w:color w:val="000000"/>
          <w:sz w:val="28"/>
          <w:szCs w:val="28"/>
          <w:highlight w:val="white"/>
        </w:rPr>
      </w:pPr>
      <w:r>
        <w:rPr>
          <w:b/>
          <w:color w:val="000000"/>
          <w:sz w:val="28"/>
          <w:szCs w:val="28"/>
          <w:highlight w:val="white"/>
        </w:rPr>
        <w:t xml:space="preserve">Правоприменительная практика Отдела.</w:t>
      </w:r>
      <w:r>
        <w:rPr>
          <w:b/>
          <w:color w:val="000000"/>
          <w:sz w:val="28"/>
          <w:szCs w:val="28"/>
          <w:highlight w:val="white"/>
        </w:rPr>
      </w:r>
      <w:r>
        <w:rPr>
          <w:b/>
          <w:color w:val="000000"/>
          <w:sz w:val="28"/>
          <w:szCs w:val="28"/>
          <w:highlight w:val="white"/>
        </w:rPr>
      </w:r>
    </w:p>
    <w:p>
      <w:pPr>
        <w:ind w:firstLine="709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</w:r>
      <w:r>
        <w:rPr>
          <w:color w:val="000000"/>
          <w:sz w:val="28"/>
          <w:szCs w:val="28"/>
          <w:highlight w:val="white"/>
        </w:rPr>
      </w:r>
      <w:r>
        <w:rPr>
          <w:color w:val="000000"/>
          <w:sz w:val="28"/>
          <w:szCs w:val="28"/>
          <w:highlight w:val="white"/>
        </w:rPr>
      </w:r>
    </w:p>
    <w:p>
      <w:pPr>
        <w:ind w:firstLine="709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 xml:space="preserve">Министерством </w:t>
      </w:r>
      <w:r>
        <w:rPr>
          <w:color w:val="000000"/>
          <w:sz w:val="28"/>
          <w:szCs w:val="28"/>
          <w:highlight w:val="white"/>
        </w:rPr>
        <w:t xml:space="preserve">за</w:t>
      </w:r>
      <w:r>
        <w:rPr>
          <w:sz w:val="28"/>
          <w:szCs w:val="28"/>
          <w:highlight w:val="white"/>
        </w:rPr>
        <w:t xml:space="preserve"> I полугодие 2026 года</w:t>
      </w:r>
      <w:r>
        <w:rPr>
          <w:color w:val="000000"/>
          <w:sz w:val="28"/>
          <w:szCs w:val="28"/>
          <w:highlight w:val="white"/>
        </w:rPr>
        <w:t xml:space="preserve"> </w:t>
      </w:r>
      <w:r>
        <w:rPr>
          <w:color w:val="000000"/>
          <w:sz w:val="28"/>
          <w:szCs w:val="28"/>
          <w:highlight w:val="white"/>
        </w:rPr>
        <w:t xml:space="preserve">возбуждено административных дел:</w:t>
      </w:r>
      <w:r>
        <w:rPr>
          <w:color w:val="000000"/>
          <w:sz w:val="28"/>
          <w:szCs w:val="28"/>
          <w:highlight w:val="white"/>
        </w:rPr>
      </w:r>
      <w:r>
        <w:rPr>
          <w:color w:val="000000"/>
          <w:sz w:val="28"/>
          <w:szCs w:val="28"/>
          <w:highlight w:val="white"/>
        </w:rPr>
      </w:r>
    </w:p>
    <w:p>
      <w:pPr>
        <w:ind w:firstLine="709"/>
        <w:jc w:val="both"/>
        <w:widowControl w:val="off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по ч. 1 ст. 8.52 КоАП РФ (</w:t>
      </w:r>
      <w:r>
        <w:rPr>
          <w:sz w:val="28"/>
          <w:szCs w:val="28"/>
          <w:highlight w:val="white"/>
        </w:rPr>
        <w:t xml:space="preserve">несоблюдение общих </w:t>
      </w:r>
      <w:hyperlink r:id="rId10" w:tooltip="https://www.consultant.ru/document/cons_doc_LAW_482855/b2d155e355a125bbe89726402f1c374dcdd762f4/#dst100068" w:anchor="dst100068" w:history="1">
        <w:r>
          <w:rPr>
            <w:rStyle w:val="871"/>
            <w:color w:val="auto"/>
            <w:sz w:val="28"/>
            <w:szCs w:val="28"/>
            <w:highlight w:val="white"/>
            <w:u w:val="none"/>
          </w:rPr>
          <w:t xml:space="preserve">требований</w:t>
        </w:r>
      </w:hyperlink>
      <w:r>
        <w:rPr>
          <w:sz w:val="28"/>
          <w:szCs w:val="28"/>
          <w:highlight w:val="white"/>
        </w:rPr>
        <w:t xml:space="preserve"> к содержанию животных, а также требований к содержанию домашних животных</w:t>
      </w:r>
      <w:hyperlink r:id="rId11" w:tooltip="https://www.consultant.ru/document/cons_doc_LAW_34661/60c4db0153123f79e3b2b5f9540dbd1966a1df9a/#" w:history="1">
        <w:r>
          <w:rPr>
            <w:rStyle w:val="871"/>
            <w:color w:val="auto"/>
            <w:sz w:val="28"/>
            <w:szCs w:val="28"/>
            <w:highlight w:val="white"/>
            <w:u w:val="none"/>
          </w:rPr>
          <w:t xml:space="preserve">) - 17;</w:t>
        </w:r>
      </w:hyperlink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widowControl w:val="off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по ч. 3 ст. 8.52 КоАП РФ (нарушение требований законодательства в области обращения с животными, повлекшее причинение вреда жизни или здоровью граждан либо имуществу, если эти действия не содержат признаков уголовно наказуемого деяния) - 16.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contextualSpacing/>
        <w:ind w:firstLine="709"/>
        <w:jc w:val="both"/>
        <w:widowControl w:val="off"/>
        <w:rPr>
          <w:color w:val="000000" w:themeColor="text1"/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Министерством </w:t>
      </w:r>
      <w:r>
        <w:rPr>
          <w:sz w:val="28"/>
          <w:szCs w:val="28"/>
          <w:highlight w:val="white"/>
        </w:rPr>
        <w:t xml:space="preserve">за истекший период 2026 года вынесено 31 постановление (по ст. 8.52 КоАП РФ): 23 -  о наложении штрафов, 7 - предупреждений. Одно административное дело прекращено ввиду истечения срока давности. </w:t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rPr>
          <w:color w:val="000000"/>
          <w:sz w:val="28"/>
          <w:szCs w:val="28"/>
          <w:highlight w:val="yellow"/>
        </w:rPr>
      </w:pPr>
      <w:r>
        <w:rPr>
          <w:color w:val="000000"/>
          <w:sz w:val="28"/>
          <w:szCs w:val="28"/>
          <w:highlight w:val="yellow"/>
        </w:rPr>
        <w:t xml:space="preserve"> </w:t>
      </w:r>
      <w:r>
        <w:rPr>
          <w:color w:val="000000"/>
          <w:sz w:val="28"/>
          <w:szCs w:val="28"/>
          <w:highlight w:val="yellow"/>
        </w:rPr>
      </w:r>
      <w:r>
        <w:rPr>
          <w:color w:val="000000"/>
          <w:sz w:val="28"/>
          <w:szCs w:val="28"/>
          <w:highlight w:val="yellow"/>
        </w:rPr>
      </w:r>
    </w:p>
    <w:p>
      <w:pPr>
        <w:contextualSpacing/>
        <w:ind w:firstLine="709"/>
        <w:jc w:val="both"/>
        <w:widowControl w:val="off"/>
        <w:rPr>
          <w:color w:val="000000" w:themeColor="text1"/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Министер</w:t>
      </w:r>
      <w:r>
        <w:rPr>
          <w:sz w:val="28"/>
          <w:szCs w:val="28"/>
          <w:highlight w:val="white"/>
        </w:rPr>
        <w:t xml:space="preserve">ством </w:t>
      </w:r>
      <w:r>
        <w:rPr>
          <w:sz w:val="28"/>
          <w:szCs w:val="28"/>
          <w:highlight w:val="white"/>
        </w:rPr>
        <w:t xml:space="preserve">за истекший период </w:t>
      </w:r>
      <w:r>
        <w:rPr>
          <w:sz w:val="28"/>
          <w:szCs w:val="28"/>
          <w:highlight w:val="white"/>
        </w:rPr>
        <w:t xml:space="preserve">2026 </w:t>
      </w:r>
      <w:r>
        <w:rPr>
          <w:sz w:val="28"/>
          <w:szCs w:val="28"/>
          <w:highlight w:val="white"/>
        </w:rPr>
        <w:t xml:space="preserve">года (по ст. 8.52 КоАП РФ) наложено </w:t>
      </w:r>
      <w:r>
        <w:rPr>
          <w:sz w:val="28"/>
          <w:szCs w:val="28"/>
          <w:highlight w:val="white"/>
        </w:rPr>
        <w:t xml:space="preserve">штрафов на общую сумму 157 000 рублей, взыскано - 106 432,71 </w:t>
      </w:r>
      <w:r>
        <w:rPr>
          <w:sz w:val="28"/>
          <w:szCs w:val="28"/>
          <w:highlight w:val="white"/>
        </w:rPr>
        <w:t xml:space="preserve">рублей. </w:t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contextualSpacing/>
        <w:ind w:firstLine="708"/>
        <w:jc w:val="both"/>
        <w:rPr>
          <w:rFonts w:eastAsia="Calibri"/>
          <w:highlight w:val="white"/>
        </w:rPr>
      </w:pPr>
      <w:r>
        <w:rPr>
          <w:rFonts w:eastAsia="Calibri"/>
          <w:sz w:val="28"/>
          <w:szCs w:val="28"/>
          <w:highlight w:val="white"/>
        </w:rPr>
        <w:t xml:space="preserve">Административными комиссиями по результатам рассмотрения административных дел по материалам КУСП, направленных полицией должностным лицам органов местного самоуправления,  вынесено 66 </w:t>
      </w:r>
      <w:r>
        <w:rPr>
          <w:rFonts w:eastAsia="Calibri"/>
          <w:sz w:val="28"/>
          <w:szCs w:val="28"/>
          <w:highlight w:val="white"/>
        </w:rPr>
        <w:t xml:space="preserve">постановлений о наложении штрафов на общую сумму -  100 000 рублей. Взыскано - 68 712 руб.</w:t>
      </w:r>
      <w:r>
        <w:rPr>
          <w:rFonts w:eastAsia="Calibri"/>
          <w:highlight w:val="white"/>
        </w:rPr>
      </w:r>
      <w:r>
        <w:rPr>
          <w:rFonts w:eastAsia="Calibri"/>
          <w:highlight w:val="white"/>
        </w:rPr>
      </w:r>
    </w:p>
    <w:p>
      <w:pPr>
        <w:ind w:firstLine="709"/>
        <w:jc w:val="both"/>
        <w:rPr>
          <w:color w:val="000000"/>
          <w:sz w:val="28"/>
          <w:szCs w:val="28"/>
          <w:highlight w:val="yellow"/>
        </w:rPr>
      </w:pPr>
      <w:r>
        <w:rPr>
          <w:color w:val="000000"/>
          <w:sz w:val="28"/>
          <w:szCs w:val="28"/>
          <w:highlight w:val="yellow"/>
        </w:rPr>
      </w:r>
      <w:r>
        <w:rPr>
          <w:color w:val="000000"/>
          <w:sz w:val="28"/>
          <w:szCs w:val="28"/>
          <w:highlight w:val="yellow"/>
        </w:rPr>
      </w:r>
      <w:r>
        <w:rPr>
          <w:color w:val="000000"/>
          <w:sz w:val="28"/>
          <w:szCs w:val="28"/>
          <w:highlight w:val="yellow"/>
        </w:rPr>
      </w:r>
    </w:p>
    <w:p>
      <w:pPr>
        <w:ind w:firstLine="709"/>
        <w:jc w:val="center"/>
        <w:rPr>
          <w:b/>
          <w:color w:val="000000"/>
          <w:sz w:val="28"/>
          <w:szCs w:val="28"/>
          <w:highlight w:val="white"/>
        </w:rPr>
      </w:pPr>
      <w:r>
        <w:rPr>
          <w:b/>
          <w:color w:val="000000"/>
          <w:sz w:val="28"/>
          <w:szCs w:val="28"/>
          <w:highlight w:val="white"/>
        </w:rPr>
        <w:t xml:space="preserve">Обзор законодательства в области обращения с животными.</w:t>
      </w:r>
      <w:r>
        <w:rPr>
          <w:b/>
          <w:color w:val="000000"/>
          <w:sz w:val="28"/>
          <w:szCs w:val="28"/>
          <w:highlight w:val="white"/>
        </w:rPr>
      </w:r>
      <w:r>
        <w:rPr>
          <w:b/>
          <w:color w:val="000000"/>
          <w:sz w:val="28"/>
          <w:szCs w:val="28"/>
          <w:highlight w:val="white"/>
        </w:rPr>
      </w:r>
    </w:p>
    <w:p>
      <w:pPr>
        <w:ind w:firstLine="709"/>
        <w:jc w:val="center"/>
        <w:rPr>
          <w:b/>
          <w:color w:val="000000"/>
          <w:sz w:val="28"/>
          <w:szCs w:val="28"/>
          <w:highlight w:val="white"/>
        </w:rPr>
      </w:pPr>
      <w:r>
        <w:rPr>
          <w:b/>
          <w:color w:val="000000"/>
          <w:sz w:val="28"/>
          <w:szCs w:val="28"/>
          <w:highlight w:val="white"/>
        </w:rPr>
      </w:r>
      <w:r>
        <w:rPr>
          <w:b/>
          <w:color w:val="000000"/>
          <w:sz w:val="28"/>
          <w:szCs w:val="28"/>
          <w:highlight w:val="white"/>
        </w:rPr>
      </w:r>
      <w:r>
        <w:rPr>
          <w:b/>
          <w:color w:val="000000"/>
          <w:sz w:val="28"/>
          <w:szCs w:val="28"/>
          <w:highlight w:val="white"/>
        </w:rPr>
      </w:r>
    </w:p>
    <w:p>
      <w:pPr>
        <w:ind w:firstLine="709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 xml:space="preserve">Для устранения причин и условий совершаемых нарушений, и в целях их недопущения Министерство рекомендует о</w:t>
      </w:r>
      <w:r>
        <w:rPr>
          <w:color w:val="000000"/>
          <w:sz w:val="28"/>
          <w:szCs w:val="28"/>
          <w:highlight w:val="white"/>
        </w:rPr>
        <w:t xml:space="preserve">беспечить ознакомление сотрудников организаций с действующими нормативными документами и обязательными требованиями в области обращения с животными. На официальном сайте Министерства опубликована информация с соответствующими рекомендациями, необходимые но</w:t>
      </w:r>
      <w:r>
        <w:rPr>
          <w:color w:val="000000"/>
          <w:sz w:val="28"/>
          <w:szCs w:val="28"/>
          <w:highlight w:val="white"/>
        </w:rPr>
        <w:t xml:space="preserve">рмативно-правовые документы в области обращения с животными, требования, которых подлежат надзору, таких как: </w:t>
      </w:r>
      <w:r>
        <w:rPr>
          <w:color w:val="000000"/>
          <w:sz w:val="28"/>
          <w:szCs w:val="28"/>
          <w:highlight w:val="white"/>
        </w:rPr>
      </w:r>
      <w:r>
        <w:rPr>
          <w:color w:val="000000"/>
          <w:sz w:val="28"/>
          <w:szCs w:val="28"/>
          <w:highlight w:val="white"/>
        </w:rPr>
      </w:r>
    </w:p>
    <w:p>
      <w:pPr>
        <w:ind w:firstLine="709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</w:r>
      <w:r>
        <w:rPr>
          <w:color w:val="000000"/>
          <w:sz w:val="28"/>
          <w:szCs w:val="28"/>
          <w:highlight w:val="white"/>
        </w:rPr>
      </w:r>
      <w:r>
        <w:rPr>
          <w:color w:val="000000"/>
          <w:sz w:val="28"/>
          <w:szCs w:val="28"/>
          <w:highlight w:val="white"/>
        </w:rPr>
      </w:r>
    </w:p>
    <w:p>
      <w:pPr>
        <w:ind w:firstLine="709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 xml:space="preserve">Федеральный закон Российской Федерации от 14.05.1993 № 4979-1 «О ветеринарии»;</w:t>
      </w:r>
      <w:r>
        <w:rPr>
          <w:color w:val="000000"/>
          <w:sz w:val="28"/>
          <w:szCs w:val="28"/>
          <w:highlight w:val="white"/>
        </w:rPr>
      </w:r>
      <w:r>
        <w:rPr>
          <w:color w:val="000000"/>
          <w:sz w:val="28"/>
          <w:szCs w:val="28"/>
          <w:highlight w:val="white"/>
        </w:rPr>
      </w:r>
    </w:p>
    <w:p>
      <w:pPr>
        <w:ind w:firstLine="709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 xml:space="preserve">Федеральный за</w:t>
      </w:r>
      <w:r>
        <w:rPr>
          <w:color w:val="000000"/>
          <w:sz w:val="28"/>
          <w:szCs w:val="28"/>
          <w:highlight w:val="white"/>
        </w:rPr>
        <w:t xml:space="preserve">кон </w:t>
      </w:r>
      <w:r>
        <w:rPr>
          <w:color w:val="000000"/>
          <w:sz w:val="28"/>
          <w:szCs w:val="28"/>
          <w:highlight w:val="white"/>
        </w:rPr>
        <w:t xml:space="preserve">Российской Федерации</w:t>
      </w:r>
      <w:r>
        <w:rPr>
          <w:color w:val="000000"/>
          <w:sz w:val="28"/>
          <w:szCs w:val="28"/>
          <w:highlight w:val="white"/>
        </w:rPr>
        <w:t xml:space="preserve"> от 27.12.2018 № 498-ФЗ «Об ответственном обращ</w:t>
      </w:r>
      <w:r>
        <w:rPr>
          <w:color w:val="000000"/>
          <w:sz w:val="28"/>
          <w:szCs w:val="28"/>
          <w:highlight w:val="white"/>
        </w:rPr>
        <w:t xml:space="preserve">ении с животными и о внесении изменений в отдельные законодательные акты Российской Федерации», который изменил требования к отлову и условиям содержания животных (собак и кошек).</w:t>
      </w:r>
      <w:r>
        <w:rPr>
          <w:color w:val="000000"/>
          <w:sz w:val="28"/>
          <w:szCs w:val="28"/>
          <w:highlight w:val="white"/>
        </w:rPr>
      </w:r>
      <w:r>
        <w:rPr>
          <w:color w:val="000000"/>
          <w:sz w:val="28"/>
          <w:szCs w:val="28"/>
          <w:highlight w:val="white"/>
        </w:rPr>
      </w:r>
    </w:p>
    <w:p>
      <w:pPr>
        <w:ind w:firstLine="709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 xml:space="preserve">Постановление Правительства </w:t>
      </w:r>
      <w:r>
        <w:rPr>
          <w:color w:val="000000"/>
          <w:sz w:val="28"/>
          <w:szCs w:val="28"/>
          <w:highlight w:val="white"/>
        </w:rPr>
        <w:t xml:space="preserve">Российской Федерации</w:t>
      </w:r>
      <w:r>
        <w:rPr>
          <w:color w:val="000000"/>
          <w:sz w:val="28"/>
          <w:szCs w:val="28"/>
          <w:highlight w:val="white"/>
        </w:rPr>
        <w:t xml:space="preserve"> </w:t>
      </w:r>
      <w:r>
        <w:rPr>
          <w:color w:val="000000"/>
          <w:sz w:val="28"/>
          <w:szCs w:val="28"/>
          <w:highlight w:val="white"/>
        </w:rPr>
        <w:t xml:space="preserve">от 19.05.2025 № 681 «Об утверждении перечня с</w:t>
      </w:r>
      <w:r>
        <w:rPr>
          <w:color w:val="000000"/>
          <w:sz w:val="28"/>
          <w:szCs w:val="28"/>
          <w:highlight w:val="white"/>
        </w:rPr>
        <w:t xml:space="preserve">лучаев, при которых допускаются содержание и использование животных, включенных в перечень животных, запрещенных к содержанию»,</w:t>
      </w:r>
      <w:r>
        <w:rPr>
          <w:color w:val="000000"/>
          <w:sz w:val="28"/>
          <w:szCs w:val="28"/>
          <w:highlight w:val="white"/>
        </w:rPr>
      </w:r>
      <w:r>
        <w:rPr>
          <w:color w:val="000000"/>
          <w:sz w:val="28"/>
          <w:szCs w:val="28"/>
          <w:highlight w:val="white"/>
        </w:rPr>
      </w:r>
    </w:p>
    <w:p>
      <w:pPr>
        <w:ind w:firstLine="709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 xml:space="preserve">Постановление Правительства </w:t>
      </w:r>
      <w:r>
        <w:rPr>
          <w:color w:val="000000"/>
          <w:sz w:val="28"/>
          <w:szCs w:val="28"/>
          <w:highlight w:val="white"/>
        </w:rPr>
        <w:t xml:space="preserve">Российской Федерации </w:t>
      </w:r>
      <w:r>
        <w:rPr>
          <w:color w:val="000000"/>
          <w:sz w:val="28"/>
          <w:szCs w:val="28"/>
          <w:highlight w:val="white"/>
        </w:rPr>
        <w:t xml:space="preserve">от 25.07.2019 № 961 «Об утверждении перечня случаев, при которых допускается использование домашн</w:t>
      </w:r>
      <w:r>
        <w:rPr>
          <w:color w:val="000000"/>
          <w:sz w:val="28"/>
          <w:szCs w:val="28"/>
          <w:highlight w:val="white"/>
        </w:rPr>
        <w:t xml:space="preserve">их животных в предпринимательской деятельности»,</w:t>
      </w:r>
      <w:r>
        <w:rPr>
          <w:color w:val="000000"/>
          <w:sz w:val="28"/>
          <w:szCs w:val="28"/>
          <w:highlight w:val="white"/>
        </w:rPr>
      </w:r>
      <w:r>
        <w:rPr>
          <w:color w:val="000000"/>
          <w:sz w:val="28"/>
          <w:szCs w:val="28"/>
          <w:highlight w:val="white"/>
        </w:rPr>
      </w:r>
    </w:p>
    <w:p>
      <w:pPr>
        <w:ind w:firstLine="709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 xml:space="preserve">Постановление Правительства </w:t>
      </w:r>
      <w:r>
        <w:rPr>
          <w:color w:val="000000"/>
          <w:sz w:val="28"/>
          <w:szCs w:val="28"/>
          <w:highlight w:val="white"/>
        </w:rPr>
        <w:t xml:space="preserve">Российской Федерации </w:t>
      </w:r>
      <w:r>
        <w:rPr>
          <w:color w:val="000000"/>
          <w:sz w:val="28"/>
          <w:szCs w:val="28"/>
          <w:highlight w:val="white"/>
        </w:rPr>
        <w:t xml:space="preserve">от 29.07.2019 № 974 «Об утверждении перечня потенциально опасных собак»,</w:t>
      </w:r>
      <w:r>
        <w:rPr>
          <w:color w:val="000000"/>
          <w:sz w:val="28"/>
          <w:szCs w:val="28"/>
          <w:highlight w:val="white"/>
        </w:rPr>
      </w:r>
      <w:r>
        <w:rPr>
          <w:color w:val="000000"/>
          <w:sz w:val="28"/>
          <w:szCs w:val="28"/>
          <w:highlight w:val="white"/>
        </w:rPr>
      </w:r>
    </w:p>
    <w:p>
      <w:pPr>
        <w:ind w:firstLine="709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 xml:space="preserve">Закон Пензенской </w:t>
      </w:r>
      <w:r>
        <w:rPr>
          <w:color w:val="000000"/>
          <w:sz w:val="28"/>
          <w:szCs w:val="28"/>
          <w:highlight w:val="white"/>
        </w:rPr>
        <w:t xml:space="preserve">обл</w:t>
      </w:r>
      <w:r>
        <w:rPr>
          <w:color w:val="000000"/>
          <w:sz w:val="28"/>
          <w:szCs w:val="28"/>
          <w:highlight w:val="white"/>
        </w:rPr>
        <w:t xml:space="preserve">асти</w:t>
      </w:r>
      <w:r>
        <w:rPr>
          <w:color w:val="000000"/>
          <w:sz w:val="28"/>
          <w:szCs w:val="28"/>
          <w:highlight w:val="white"/>
        </w:rPr>
        <w:t xml:space="preserve"> </w:t>
      </w:r>
      <w:r>
        <w:rPr>
          <w:color w:val="000000"/>
          <w:sz w:val="28"/>
          <w:szCs w:val="28"/>
          <w:highlight w:val="white"/>
        </w:rPr>
        <w:t xml:space="preserve">от 13.09.2024 № 4390-ЗПО «О регулировании отдельных вопросов в области обращения </w:t>
      </w:r>
      <w:r>
        <w:rPr>
          <w:color w:val="000000"/>
          <w:sz w:val="28"/>
          <w:szCs w:val="28"/>
          <w:highlight w:val="white"/>
        </w:rPr>
        <w:t xml:space="preserve">с животными на территории Пензенской области»,</w:t>
      </w:r>
      <w:r>
        <w:rPr>
          <w:color w:val="000000"/>
          <w:sz w:val="28"/>
          <w:szCs w:val="28"/>
          <w:highlight w:val="white"/>
        </w:rPr>
      </w:r>
      <w:r>
        <w:rPr>
          <w:color w:val="000000"/>
          <w:sz w:val="28"/>
          <w:szCs w:val="28"/>
          <w:highlight w:val="white"/>
        </w:rPr>
      </w:r>
    </w:p>
    <w:p>
      <w:pPr>
        <w:ind w:firstLine="709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 xml:space="preserve">Постановление Правительства Пензенской области от 30.12.2019                          № 858-пП «О реализации отдельных полномочий в области обращения с животными на территории П</w:t>
      </w:r>
      <w:r>
        <w:rPr>
          <w:color w:val="000000"/>
          <w:sz w:val="28"/>
          <w:szCs w:val="28"/>
          <w:highlight w:val="white"/>
        </w:rPr>
        <w:t xml:space="preserve">ензенской области» (вместе с Пор</w:t>
      </w:r>
      <w:r>
        <w:rPr>
          <w:color w:val="000000"/>
          <w:sz w:val="28"/>
          <w:szCs w:val="28"/>
          <w:highlight w:val="white"/>
        </w:rPr>
        <w:t xml:space="preserve">ядком осуществления деятельности по обращению с животными без владельцев и организации деятельности приютов для животных, нормами содержания животных в них на территории Пензенской области) и другие НПА.</w:t>
      </w:r>
      <w:r>
        <w:rPr>
          <w:color w:val="000000"/>
          <w:sz w:val="28"/>
          <w:szCs w:val="28"/>
          <w:highlight w:val="white"/>
        </w:rPr>
      </w:r>
      <w:r>
        <w:rPr>
          <w:color w:val="000000"/>
          <w:sz w:val="28"/>
          <w:szCs w:val="28"/>
          <w:highlight w:val="white"/>
        </w:rPr>
      </w:r>
    </w:p>
    <w:p>
      <w:pPr>
        <w:ind w:firstLine="709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 xml:space="preserve">С указанными документами Вы можете ознакомиться на о</w:t>
      </w:r>
      <w:r>
        <w:rPr>
          <w:color w:val="000000"/>
          <w:sz w:val="28"/>
          <w:szCs w:val="28"/>
          <w:highlight w:val="white"/>
        </w:rPr>
        <w:t xml:space="preserve">фициальном сайте Министерства </w:t>
      </w:r>
      <w:r>
        <w:rPr>
          <w:rFonts w:eastAsia="Calibri"/>
          <w:sz w:val="28"/>
          <w:szCs w:val="28"/>
          <w:highlight w:val="white"/>
          <w:lang w:eastAsia="en-US"/>
        </w:rPr>
        <w:t xml:space="preserve">в разделе «Управление ветеринарии» подразделе «Государственный надзор в области обращения с животными» </w:t>
      </w:r>
      <w:r>
        <w:rPr>
          <w:rFonts w:eastAsia="Calibri"/>
          <w:sz w:val="28"/>
          <w:szCs w:val="28"/>
          <w:highlight w:val="white"/>
          <w:lang w:eastAsia="en-US"/>
        </w:rPr>
        <w:t xml:space="preserve">(https://mcx.pnzreg.ru/upravlenie-veterinarii/gosudarstvennyy-nadzor-v-oblasti-obrashcheniya-s-zhivotnymi/).</w:t>
      </w:r>
      <w:r>
        <w:rPr>
          <w:color w:val="000000"/>
          <w:sz w:val="28"/>
          <w:szCs w:val="28"/>
          <w:highlight w:val="white"/>
        </w:rPr>
      </w:r>
      <w:r>
        <w:rPr>
          <w:color w:val="000000"/>
          <w:sz w:val="28"/>
          <w:szCs w:val="28"/>
          <w:highlight w:val="white"/>
        </w:rPr>
      </w:r>
    </w:p>
    <w:p>
      <w:pPr>
        <w:rPr>
          <w:b/>
          <w:sz w:val="28"/>
          <w:szCs w:val="28"/>
          <w:highlight w:val="white"/>
          <w:shd w:val="clear" w:color="auto" w:fill="ffffff"/>
        </w:rPr>
      </w:pPr>
      <w:r>
        <w:rPr>
          <w:b/>
          <w:sz w:val="28"/>
          <w:szCs w:val="28"/>
          <w:highlight w:val="white"/>
          <w:shd w:val="clear" w:color="auto" w:fill="ffffff"/>
        </w:rPr>
      </w:r>
      <w:r>
        <w:rPr>
          <w:b/>
          <w:sz w:val="28"/>
          <w:szCs w:val="28"/>
          <w:highlight w:val="white"/>
          <w:shd w:val="clear" w:color="auto" w:fill="ffffff"/>
        </w:rPr>
      </w:r>
      <w:r>
        <w:rPr>
          <w:b/>
          <w:sz w:val="28"/>
          <w:szCs w:val="28"/>
          <w:highlight w:val="white"/>
          <w:shd w:val="clear" w:color="auto" w:fill="ffffff"/>
        </w:rPr>
      </w:r>
    </w:p>
    <w:p>
      <w:pPr>
        <w:jc w:val="center"/>
        <w:rPr>
          <w:b/>
          <w:sz w:val="28"/>
          <w:szCs w:val="28"/>
          <w:highlight w:val="white"/>
        </w:rPr>
      </w:pPr>
      <w:r>
        <w:rPr>
          <w:b/>
          <w:sz w:val="28"/>
          <w:szCs w:val="28"/>
          <w:highlight w:val="white"/>
          <w:shd w:val="clear" w:color="auto" w:fill="ffffff"/>
        </w:rPr>
        <w:t xml:space="preserve">Заключительные положения</w:t>
      </w:r>
      <w:r>
        <w:rPr>
          <w:b/>
          <w:sz w:val="28"/>
          <w:szCs w:val="28"/>
          <w:highlight w:val="white"/>
        </w:rPr>
      </w:r>
      <w:r>
        <w:rPr>
          <w:b/>
          <w:sz w:val="28"/>
          <w:szCs w:val="28"/>
          <w:highlight w:val="white"/>
        </w:rPr>
      </w:r>
    </w:p>
    <w:p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В 2026 году развитие контрольной (надзорной) деятельности Отдела продолжается. 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Разработанные Отделом нормативные правовые акты будут </w:t>
      </w:r>
      <w:r>
        <w:rPr>
          <w:sz w:val="28"/>
          <w:szCs w:val="28"/>
          <w:highlight w:val="white"/>
        </w:rPr>
        <w:t xml:space="preserve">совершенствоваться</w:t>
      </w:r>
      <w:r>
        <w:rPr>
          <w:sz w:val="28"/>
          <w:szCs w:val="28"/>
          <w:highlight w:val="white"/>
        </w:rPr>
        <w:t xml:space="preserve"> и конкретизироваться с учетом сложившейся практики и изменений, вносимых в Федеральный закон  от </w:t>
      </w:r>
      <w:r>
        <w:rPr>
          <w:sz w:val="28"/>
          <w:szCs w:val="28"/>
          <w:highlight w:val="white"/>
        </w:rPr>
        <w:t xml:space="preserve">27</w:t>
      </w:r>
      <w:r>
        <w:rPr>
          <w:sz w:val="28"/>
          <w:szCs w:val="28"/>
          <w:highlight w:val="white"/>
        </w:rPr>
        <w:t xml:space="preserve">.12.2018</w:t>
      </w:r>
      <w:r>
        <w:rPr>
          <w:sz w:val="28"/>
          <w:szCs w:val="28"/>
          <w:highlight w:val="white"/>
        </w:rPr>
        <w:t xml:space="preserve"> </w:t>
      </w:r>
      <w:bookmarkStart w:id="0" w:name="_GoBack"/>
      <w:r>
        <w:rPr>
          <w:highlight w:val="white"/>
        </w:rPr>
      </w:r>
      <w:bookmarkEnd w:id="0"/>
      <w:r>
        <w:rPr>
          <w:sz w:val="28"/>
          <w:szCs w:val="28"/>
          <w:highlight w:val="white"/>
        </w:rPr>
        <w:t xml:space="preserve">№ 498-ФЗ «Об ответственном обращении с животными и о внесении изменений в отдельные законодательные акты Российской Федерации».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jc w:val="right"/>
        <w:tabs>
          <w:tab w:val="num" w:pos="720" w:leader="none"/>
          <w:tab w:val="left" w:pos="840" w:leader="none"/>
          <w:tab w:val="left" w:pos="960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sectPr>
      <w:headerReference w:type="even" r:id="rId9"/>
      <w:footnotePr/>
      <w:endnotePr/>
      <w:type w:val="nextPage"/>
      <w:pgSz w:w="11906" w:h="16838" w:orient="portrait"/>
      <w:pgMar w:top="1077" w:right="851" w:bottom="1077" w:left="1418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</w:font>
  <w:font w:name="Symbol">
    <w:panose1 w:val="05050102010706020507"/>
  </w:font>
  <w:font w:name="Times New Roman">
    <w:panose1 w:val="02020603050405020304"/>
  </w:font>
  <w:font w:name="Courier New">
    <w:panose1 w:val="02070309020205020404"/>
  </w:font>
  <w:font w:name="Tahoma">
    <w:panose1 w:val="020B0604030504040204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6"/>
      <w:rPr>
        <w:rStyle w:val="897"/>
      </w:rPr>
      <w:framePr w:wrap="around" w:vAnchor="text" w:hAnchor="margin" w:xAlign="center" w:y="1"/>
    </w:pPr>
    <w:r>
      <w:rPr>
        <w:rStyle w:val="897"/>
      </w:rPr>
      <w:fldChar w:fldCharType="begin"/>
    </w:r>
    <w:r>
      <w:rPr>
        <w:rStyle w:val="897"/>
      </w:rPr>
      <w:instrText xml:space="preserve">PAGE  </w:instrText>
    </w:r>
    <w:r>
      <w:rPr>
        <w:rStyle w:val="897"/>
      </w:rPr>
      <w:fldChar w:fldCharType="end"/>
    </w:r>
    <w:r>
      <w:rPr>
        <w:rStyle w:val="897"/>
      </w:rPr>
    </w:r>
    <w:r>
      <w:rPr>
        <w:rStyle w:val="897"/>
      </w:rPr>
    </w:r>
  </w:p>
  <w:p>
    <w:pPr>
      <w:pStyle w:val="896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360" w:hanging="36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08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440" w:hanging="144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648" w:hanging="1080"/>
      </w:pPr>
      <w:rPr>
        <w:color w:val="000000"/>
      </w:rPr>
    </w:lvl>
    <w:lvl w:ilvl="1">
      <w:start w:val="1"/>
      <w:numFmt w:val="decimal"/>
      <w:isLgl w:val="false"/>
      <w:suff w:val="tab"/>
      <w:lvlText w:val="%1.%2."/>
      <w:lvlJc w:val="left"/>
      <w:pPr>
        <w:ind w:left="1429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429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89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789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149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509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509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869" w:hanging="216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804" w:hanging="390"/>
        <w:tabs>
          <w:tab w:val="num" w:pos="1804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  <w:tabs>
          <w:tab w:val="num" w:pos="2149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  <w:tabs>
          <w:tab w:val="num" w:pos="2869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  <w:tabs>
          <w:tab w:val="num" w:pos="3589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  <w:tabs>
          <w:tab w:val="num" w:pos="4309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  <w:tabs>
          <w:tab w:val="num" w:pos="5029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  <w:tabs>
          <w:tab w:val="num" w:pos="5749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  <w:tabs>
          <w:tab w:val="num" w:pos="6469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  <w:tabs>
          <w:tab w:val="num" w:pos="7189" w:leader="none"/>
        </w:tabs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818" w:hanging="1110"/>
        <w:tabs>
          <w:tab w:val="num" w:pos="1818" w:leader="none"/>
        </w:tabs>
      </w:pPr>
      <w:rPr>
        <w:sz w:val="28"/>
        <w:szCs w:val="28"/>
      </w:rPr>
    </w:lvl>
    <w:lvl w:ilvl="1">
      <w:start w:val="1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  <w:lvl w:ilvl="2">
      <w:start w:val="1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  <w:lvl w:ilvl="3">
      <w:start w:val="1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  <w:lvl w:ilvl="4">
      <w:start w:val="1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  <w:lvl w:ilvl="5">
      <w:start w:val="1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  <w:lvl w:ilvl="6">
      <w:start w:val="1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  <w:lvl w:ilvl="7">
      <w:start w:val="1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  <w:lvl w:ilvl="8">
      <w:start w:val="1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</w:abstractNum>
  <w:abstractNum w:abstractNumId="4">
    <w:multiLevelType w:val="hybridMultilevel"/>
    <w:lvl w:ilvl="0">
      <w:start w:val="1"/>
      <w:numFmt w:val="upperRoman"/>
      <w:isLgl w:val="false"/>
      <w:suff w:val="tab"/>
      <w:lvlText w:val="%1."/>
      <w:lvlJc w:val="left"/>
      <w:pPr>
        <w:ind w:left="1288" w:hanging="720"/>
      </w:pPr>
    </w:lvl>
    <w:lvl w:ilvl="1">
      <w:start w:val="2"/>
      <w:numFmt w:val="decimal"/>
      <w:isLgl w:val="false"/>
      <w:suff w:val="tab"/>
      <w:lvlText w:val="%1.%2"/>
      <w:lvlJc w:val="left"/>
      <w:pPr>
        <w:ind w:left="928" w:hanging="360"/>
      </w:pPr>
    </w:lvl>
    <w:lvl w:ilvl="2">
      <w:start w:val="1"/>
      <w:numFmt w:val="decimal"/>
      <w:isLgl w:val="false"/>
      <w:suff w:val="tab"/>
      <w:lvlText w:val="%1.%2.%3"/>
      <w:lvlJc w:val="left"/>
      <w:pPr>
        <w:ind w:left="1288" w:hanging="720"/>
      </w:pPr>
    </w:lvl>
    <w:lvl w:ilvl="3">
      <w:start w:val="1"/>
      <w:numFmt w:val="decimal"/>
      <w:isLgl w:val="false"/>
      <w:suff w:val="tab"/>
      <w:lvlText w:val="%1.%2.%3.%4"/>
      <w:lvlJc w:val="left"/>
      <w:pPr>
        <w:ind w:left="1288" w:hanging="720"/>
      </w:pPr>
    </w:lvl>
    <w:lvl w:ilvl="4">
      <w:start w:val="1"/>
      <w:numFmt w:val="decimal"/>
      <w:isLgl w:val="false"/>
      <w:suff w:val="tab"/>
      <w:lvlText w:val="%1.%2.%3.%4.%5"/>
      <w:lvlJc w:val="left"/>
      <w:pPr>
        <w:ind w:left="1288" w:hanging="720"/>
      </w:pPr>
    </w:lvl>
    <w:lvl w:ilvl="5">
      <w:start w:val="1"/>
      <w:numFmt w:val="decimal"/>
      <w:isLgl w:val="false"/>
      <w:suff w:val="tab"/>
      <w:lvlText w:val="%1.%2.%3.%4.%5.%6"/>
      <w:lvlJc w:val="left"/>
      <w:pPr>
        <w:ind w:left="1648" w:hanging="1080"/>
      </w:pPr>
    </w:lvl>
    <w:lvl w:ilvl="6">
      <w:start w:val="1"/>
      <w:numFmt w:val="decimal"/>
      <w:isLgl w:val="false"/>
      <w:suff w:val="tab"/>
      <w:lvlText w:val="%1.%2.%3.%4.%5.%6.%7"/>
      <w:lvlJc w:val="left"/>
      <w:pPr>
        <w:ind w:left="1648" w:hanging="1080"/>
      </w:pPr>
    </w:lvl>
    <w:lvl w:ilvl="7">
      <w:start w:val="1"/>
      <w:numFmt w:val="decimal"/>
      <w:isLgl w:val="false"/>
      <w:suff w:val="tab"/>
      <w:lvlText w:val="%1.%2.%3.%4.%5.%6.%7.%8"/>
      <w:lvlJc w:val="left"/>
      <w:pPr>
        <w:ind w:left="2008" w:hanging="1440"/>
      </w:p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2008" w:hanging="144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05" w:hanging="405"/>
      </w:pPr>
    </w:lvl>
    <w:lvl w:ilvl="1">
      <w:start w:val="14"/>
      <w:numFmt w:val="decimal"/>
      <w:isLgl w:val="false"/>
      <w:suff w:val="tab"/>
      <w:lvlText w:val="%1.%2."/>
      <w:lvlJc w:val="left"/>
      <w:pPr>
        <w:ind w:left="1191" w:hanging="405"/>
      </w:pPr>
    </w:lvl>
    <w:lvl w:ilvl="2">
      <w:start w:val="1"/>
      <w:numFmt w:val="decimal"/>
      <w:isLgl w:val="false"/>
      <w:suff w:val="tab"/>
      <w:lvlText w:val="%1.%2.%3."/>
      <w:lvlJc w:val="left"/>
      <w:pPr>
        <w:ind w:left="2292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3078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4224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5010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5796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942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728" w:hanging="144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95" w:hanging="390"/>
        <w:tabs>
          <w:tab w:val="num" w:pos="1095" w:leader="none"/>
        </w:tabs>
      </w:pPr>
    </w:lvl>
    <w:lvl w:ilvl="1">
      <w:start w:val="1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  <w:lvl w:ilvl="2">
      <w:start w:val="1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  <w:lvl w:ilvl="3">
      <w:start w:val="1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  <w:lvl w:ilvl="4">
      <w:start w:val="1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  <w:lvl w:ilvl="5">
      <w:start w:val="1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  <w:lvl w:ilvl="6">
      <w:start w:val="1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  <w:lvl w:ilvl="7">
      <w:start w:val="1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  <w:lvl w:ilvl="8">
      <w:start w:val="1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05" w:hanging="405"/>
      </w:pPr>
    </w:lvl>
    <w:lvl w:ilvl="1">
      <w:start w:val="13"/>
      <w:numFmt w:val="decimal"/>
      <w:isLgl w:val="false"/>
      <w:suff w:val="tab"/>
      <w:lvlText w:val="%1.%2."/>
      <w:lvlJc w:val="left"/>
      <w:pPr>
        <w:ind w:left="405" w:hanging="405"/>
      </w:p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08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440" w:hanging="144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1"/>
  </w:num>
  <w:num w:numId="5">
    <w:abstractNumId w:val="8"/>
  </w:num>
  <w:num w:numId="6">
    <w:abstractNumId w:val="9"/>
  </w:num>
  <w:num w:numId="7">
    <w:abstractNumId w:val="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93">
    <w:name w:val="Caption Char"/>
    <w:basedOn w:val="704"/>
    <w:link w:val="743"/>
    <w:uiPriority w:val="35"/>
    <w:rPr>
      <w:b/>
      <w:bCs/>
      <w:color w:val="4f81bd" w:themeColor="accent1"/>
      <w:sz w:val="18"/>
      <w:szCs w:val="18"/>
    </w:rPr>
  </w:style>
  <w:style w:type="paragraph" w:styleId="694" w:default="1">
    <w:name w:val="Normal"/>
    <w:qFormat/>
    <w:rPr>
      <w:lang w:eastAsia="ru-RU"/>
    </w:rPr>
  </w:style>
  <w:style w:type="paragraph" w:styleId="695">
    <w:name w:val="Heading 1"/>
    <w:basedOn w:val="694"/>
    <w:next w:val="694"/>
    <w:link w:val="720"/>
    <w:uiPriority w:val="9"/>
    <w:qFormat/>
    <w:pPr>
      <w:jc w:val="center"/>
      <w:keepNext/>
      <w:outlineLvl w:val="0"/>
    </w:pPr>
    <w:rPr>
      <w:b/>
      <w:sz w:val="28"/>
    </w:rPr>
  </w:style>
  <w:style w:type="paragraph" w:styleId="696">
    <w:name w:val="Heading 2"/>
    <w:basedOn w:val="694"/>
    <w:next w:val="694"/>
    <w:link w:val="721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697">
    <w:name w:val="Heading 3"/>
    <w:basedOn w:val="694"/>
    <w:next w:val="694"/>
    <w:link w:val="722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698">
    <w:name w:val="Heading 4"/>
    <w:basedOn w:val="694"/>
    <w:next w:val="694"/>
    <w:link w:val="72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99">
    <w:name w:val="Heading 5"/>
    <w:basedOn w:val="694"/>
    <w:next w:val="694"/>
    <w:link w:val="906"/>
    <w:uiPriority w:val="9"/>
    <w:semiHidden/>
    <w:unhideWhenUsed/>
    <w:qFormat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00">
    <w:name w:val="Heading 6"/>
    <w:basedOn w:val="694"/>
    <w:next w:val="694"/>
    <w:link w:val="72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01">
    <w:name w:val="Heading 7"/>
    <w:basedOn w:val="694"/>
    <w:next w:val="694"/>
    <w:link w:val="7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02">
    <w:name w:val="Heading 8"/>
    <w:basedOn w:val="694"/>
    <w:next w:val="694"/>
    <w:link w:val="72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03">
    <w:name w:val="Heading 9"/>
    <w:basedOn w:val="694"/>
    <w:next w:val="694"/>
    <w:link w:val="72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04" w:default="1">
    <w:name w:val="Default Paragraph Font"/>
    <w:uiPriority w:val="1"/>
    <w:semiHidden/>
    <w:unhideWhenUsed/>
  </w:style>
  <w:style w:type="table" w:styleId="70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06" w:default="1">
    <w:name w:val="No List"/>
    <w:uiPriority w:val="99"/>
    <w:semiHidden/>
    <w:unhideWhenUsed/>
  </w:style>
  <w:style w:type="character" w:styleId="707" w:customStyle="1">
    <w:name w:val="Heading 1 Char"/>
    <w:basedOn w:val="704"/>
    <w:uiPriority w:val="9"/>
    <w:rPr>
      <w:rFonts w:ascii="Arial" w:hAnsi="Arial" w:eastAsia="Arial" w:cs="Arial"/>
      <w:sz w:val="40"/>
      <w:szCs w:val="40"/>
    </w:rPr>
  </w:style>
  <w:style w:type="character" w:styleId="708" w:customStyle="1">
    <w:name w:val="Heading 2 Char"/>
    <w:basedOn w:val="704"/>
    <w:uiPriority w:val="9"/>
    <w:rPr>
      <w:rFonts w:ascii="Arial" w:hAnsi="Arial" w:eastAsia="Arial" w:cs="Arial"/>
      <w:sz w:val="34"/>
    </w:rPr>
  </w:style>
  <w:style w:type="character" w:styleId="709" w:customStyle="1">
    <w:name w:val="Heading 3 Char"/>
    <w:basedOn w:val="704"/>
    <w:uiPriority w:val="9"/>
    <w:rPr>
      <w:rFonts w:ascii="Arial" w:hAnsi="Arial" w:eastAsia="Arial" w:cs="Arial"/>
      <w:sz w:val="30"/>
      <w:szCs w:val="30"/>
    </w:rPr>
  </w:style>
  <w:style w:type="character" w:styleId="710" w:customStyle="1">
    <w:name w:val="Heading 4 Char"/>
    <w:basedOn w:val="704"/>
    <w:uiPriority w:val="9"/>
    <w:rPr>
      <w:rFonts w:ascii="Arial" w:hAnsi="Arial" w:eastAsia="Arial" w:cs="Arial"/>
      <w:b/>
      <w:bCs/>
      <w:sz w:val="26"/>
      <w:szCs w:val="26"/>
    </w:rPr>
  </w:style>
  <w:style w:type="character" w:styleId="711" w:customStyle="1">
    <w:name w:val="Heading 6 Char"/>
    <w:basedOn w:val="704"/>
    <w:uiPriority w:val="9"/>
    <w:rPr>
      <w:rFonts w:ascii="Arial" w:hAnsi="Arial" w:eastAsia="Arial" w:cs="Arial"/>
      <w:b/>
      <w:bCs/>
      <w:sz w:val="22"/>
      <w:szCs w:val="22"/>
    </w:rPr>
  </w:style>
  <w:style w:type="character" w:styleId="712" w:customStyle="1">
    <w:name w:val="Heading 7 Char"/>
    <w:basedOn w:val="70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13" w:customStyle="1">
    <w:name w:val="Heading 8 Char"/>
    <w:basedOn w:val="704"/>
    <w:uiPriority w:val="9"/>
    <w:rPr>
      <w:rFonts w:ascii="Arial" w:hAnsi="Arial" w:eastAsia="Arial" w:cs="Arial"/>
      <w:i/>
      <w:iCs/>
      <w:sz w:val="22"/>
      <w:szCs w:val="22"/>
    </w:rPr>
  </w:style>
  <w:style w:type="character" w:styleId="714" w:customStyle="1">
    <w:name w:val="Heading 9 Char"/>
    <w:basedOn w:val="704"/>
    <w:uiPriority w:val="9"/>
    <w:rPr>
      <w:rFonts w:ascii="Arial" w:hAnsi="Arial" w:eastAsia="Arial" w:cs="Arial"/>
      <w:i/>
      <w:iCs/>
      <w:sz w:val="21"/>
      <w:szCs w:val="21"/>
    </w:rPr>
  </w:style>
  <w:style w:type="character" w:styleId="715" w:customStyle="1">
    <w:name w:val="Title Char"/>
    <w:basedOn w:val="704"/>
    <w:uiPriority w:val="10"/>
    <w:rPr>
      <w:sz w:val="48"/>
      <w:szCs w:val="48"/>
    </w:rPr>
  </w:style>
  <w:style w:type="character" w:styleId="716" w:customStyle="1">
    <w:name w:val="Subtitle Char"/>
    <w:basedOn w:val="704"/>
    <w:uiPriority w:val="11"/>
    <w:rPr>
      <w:sz w:val="24"/>
      <w:szCs w:val="24"/>
    </w:rPr>
  </w:style>
  <w:style w:type="character" w:styleId="717" w:customStyle="1">
    <w:name w:val="Quote Char"/>
    <w:uiPriority w:val="29"/>
    <w:rPr>
      <w:i/>
    </w:rPr>
  </w:style>
  <w:style w:type="character" w:styleId="718" w:customStyle="1">
    <w:name w:val="Intense Quote Char"/>
    <w:uiPriority w:val="30"/>
    <w:rPr>
      <w:i/>
    </w:rPr>
  </w:style>
  <w:style w:type="character" w:styleId="719" w:customStyle="1">
    <w:name w:val="Header Char"/>
    <w:basedOn w:val="704"/>
    <w:uiPriority w:val="99"/>
  </w:style>
  <w:style w:type="character" w:styleId="720" w:customStyle="1">
    <w:name w:val="Заголовок 1 Знак"/>
    <w:link w:val="695"/>
    <w:uiPriority w:val="9"/>
    <w:rPr>
      <w:rFonts w:ascii="Arial" w:hAnsi="Arial" w:eastAsia="Arial" w:cs="Arial"/>
      <w:sz w:val="40"/>
      <w:szCs w:val="40"/>
    </w:rPr>
  </w:style>
  <w:style w:type="character" w:styleId="721" w:customStyle="1">
    <w:name w:val="Заголовок 2 Знак"/>
    <w:link w:val="696"/>
    <w:uiPriority w:val="9"/>
    <w:rPr>
      <w:rFonts w:ascii="Arial" w:hAnsi="Arial" w:eastAsia="Arial" w:cs="Arial"/>
      <w:sz w:val="34"/>
    </w:rPr>
  </w:style>
  <w:style w:type="character" w:styleId="722" w:customStyle="1">
    <w:name w:val="Заголовок 3 Знак"/>
    <w:link w:val="697"/>
    <w:uiPriority w:val="9"/>
    <w:rPr>
      <w:rFonts w:ascii="Arial" w:hAnsi="Arial" w:eastAsia="Arial" w:cs="Arial"/>
      <w:sz w:val="30"/>
      <w:szCs w:val="30"/>
    </w:rPr>
  </w:style>
  <w:style w:type="character" w:styleId="723" w:customStyle="1">
    <w:name w:val="Заголовок 4 Знак"/>
    <w:link w:val="698"/>
    <w:uiPriority w:val="9"/>
    <w:rPr>
      <w:rFonts w:ascii="Arial" w:hAnsi="Arial" w:eastAsia="Arial" w:cs="Arial"/>
      <w:b/>
      <w:bCs/>
      <w:sz w:val="26"/>
      <w:szCs w:val="26"/>
    </w:rPr>
  </w:style>
  <w:style w:type="character" w:styleId="724" w:customStyle="1">
    <w:name w:val="Heading 5 Char"/>
    <w:uiPriority w:val="9"/>
    <w:rPr>
      <w:rFonts w:ascii="Arial" w:hAnsi="Arial" w:eastAsia="Arial" w:cs="Arial"/>
      <w:b/>
      <w:bCs/>
      <w:sz w:val="24"/>
      <w:szCs w:val="24"/>
    </w:rPr>
  </w:style>
  <w:style w:type="character" w:styleId="725" w:customStyle="1">
    <w:name w:val="Заголовок 6 Знак"/>
    <w:link w:val="700"/>
    <w:uiPriority w:val="9"/>
    <w:rPr>
      <w:rFonts w:ascii="Arial" w:hAnsi="Arial" w:eastAsia="Arial" w:cs="Arial"/>
      <w:b/>
      <w:bCs/>
      <w:sz w:val="22"/>
      <w:szCs w:val="22"/>
    </w:rPr>
  </w:style>
  <w:style w:type="character" w:styleId="726" w:customStyle="1">
    <w:name w:val="Заголовок 7 Знак"/>
    <w:link w:val="701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27" w:customStyle="1">
    <w:name w:val="Заголовок 8 Знак"/>
    <w:link w:val="702"/>
    <w:uiPriority w:val="9"/>
    <w:rPr>
      <w:rFonts w:ascii="Arial" w:hAnsi="Arial" w:eastAsia="Arial" w:cs="Arial"/>
      <w:i/>
      <w:iCs/>
      <w:sz w:val="22"/>
      <w:szCs w:val="22"/>
    </w:rPr>
  </w:style>
  <w:style w:type="character" w:styleId="728" w:customStyle="1">
    <w:name w:val="Заголовок 9 Знак"/>
    <w:link w:val="703"/>
    <w:uiPriority w:val="9"/>
    <w:rPr>
      <w:rFonts w:ascii="Arial" w:hAnsi="Arial" w:eastAsia="Arial" w:cs="Arial"/>
      <w:i/>
      <w:iCs/>
      <w:sz w:val="21"/>
      <w:szCs w:val="21"/>
    </w:rPr>
  </w:style>
  <w:style w:type="paragraph" w:styleId="729">
    <w:name w:val="List Paragraph"/>
    <w:basedOn w:val="694"/>
    <w:uiPriority w:val="34"/>
    <w:qFormat/>
    <w:pPr>
      <w:contextualSpacing/>
      <w:ind w:left="720"/>
    </w:pPr>
  </w:style>
  <w:style w:type="paragraph" w:styleId="730">
    <w:name w:val="No Spacing"/>
    <w:uiPriority w:val="1"/>
    <w:qFormat/>
  </w:style>
  <w:style w:type="paragraph" w:styleId="731">
    <w:name w:val="Title"/>
    <w:basedOn w:val="694"/>
    <w:next w:val="694"/>
    <w:link w:val="732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32" w:customStyle="1">
    <w:name w:val="Название Знак"/>
    <w:link w:val="731"/>
    <w:uiPriority w:val="10"/>
    <w:rPr>
      <w:sz w:val="48"/>
      <w:szCs w:val="48"/>
    </w:rPr>
  </w:style>
  <w:style w:type="paragraph" w:styleId="733">
    <w:name w:val="Subtitle"/>
    <w:basedOn w:val="694"/>
    <w:next w:val="694"/>
    <w:link w:val="734"/>
    <w:uiPriority w:val="11"/>
    <w:qFormat/>
    <w:pPr>
      <w:spacing w:before="200" w:after="200"/>
    </w:pPr>
    <w:rPr>
      <w:sz w:val="24"/>
      <w:szCs w:val="24"/>
    </w:rPr>
  </w:style>
  <w:style w:type="character" w:styleId="734" w:customStyle="1">
    <w:name w:val="Подзаголовок Знак"/>
    <w:link w:val="733"/>
    <w:uiPriority w:val="11"/>
    <w:rPr>
      <w:sz w:val="24"/>
      <w:szCs w:val="24"/>
    </w:rPr>
  </w:style>
  <w:style w:type="paragraph" w:styleId="735">
    <w:name w:val="Quote"/>
    <w:basedOn w:val="694"/>
    <w:next w:val="694"/>
    <w:link w:val="736"/>
    <w:uiPriority w:val="29"/>
    <w:qFormat/>
    <w:pPr>
      <w:ind w:left="720" w:right="720"/>
    </w:pPr>
    <w:rPr>
      <w:i/>
    </w:rPr>
  </w:style>
  <w:style w:type="character" w:styleId="736" w:customStyle="1">
    <w:name w:val="Цитата 2 Знак"/>
    <w:link w:val="735"/>
    <w:uiPriority w:val="29"/>
    <w:rPr>
      <w:i/>
    </w:rPr>
  </w:style>
  <w:style w:type="paragraph" w:styleId="737">
    <w:name w:val="Intense Quote"/>
    <w:basedOn w:val="694"/>
    <w:next w:val="694"/>
    <w:link w:val="738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38" w:customStyle="1">
    <w:name w:val="Выделенная цитата Знак"/>
    <w:link w:val="737"/>
    <w:uiPriority w:val="30"/>
    <w:rPr>
      <w:i/>
    </w:rPr>
  </w:style>
  <w:style w:type="paragraph" w:styleId="739">
    <w:name w:val="Header"/>
    <w:basedOn w:val="694"/>
    <w:link w:val="740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740" w:customStyle="1">
    <w:name w:val="Верхний колонтитул Знак"/>
    <w:link w:val="739"/>
    <w:uiPriority w:val="99"/>
  </w:style>
  <w:style w:type="paragraph" w:styleId="741">
    <w:name w:val="Footer"/>
    <w:basedOn w:val="694"/>
    <w:link w:val="911"/>
    <w:uiPriority w:val="99"/>
    <w:pPr>
      <w:tabs>
        <w:tab w:val="center" w:pos="4677" w:leader="none"/>
        <w:tab w:val="right" w:pos="9355" w:leader="none"/>
      </w:tabs>
    </w:pPr>
  </w:style>
  <w:style w:type="character" w:styleId="742" w:customStyle="1">
    <w:name w:val="Footer Char"/>
    <w:uiPriority w:val="99"/>
  </w:style>
  <w:style w:type="paragraph" w:styleId="743">
    <w:name w:val="Caption"/>
    <w:basedOn w:val="694"/>
    <w:next w:val="694"/>
    <w:link w:val="744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44" w:customStyle="1">
    <w:name w:val="Название объекта Знак"/>
    <w:link w:val="743"/>
    <w:uiPriority w:val="35"/>
  </w:style>
  <w:style w:type="table" w:styleId="745">
    <w:name w:val="Table Grid"/>
    <w:basedOn w:val="705"/>
    <w:uiPriority w:val="59"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746" w:customStyle="1">
    <w:name w:val="Table Grid Light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47" w:customStyle="1">
    <w:name w:val="Plain Table 1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8" w:customStyle="1">
    <w:name w:val="Plain Table 2"/>
    <w:uiPriority w:val="59"/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9" w:customStyle="1">
    <w:name w:val="Plain Table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50" w:customStyle="1">
    <w:name w:val="Plain Table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 w:customStyle="1">
    <w:name w:val="Plain Table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52" w:customStyle="1">
    <w:name w:val="Grid Table 1 Light"/>
    <w:uiPriority w:val="99"/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 w:customStyle="1">
    <w:name w:val="Grid Table 1 Light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 w:customStyle="1">
    <w:name w:val="Grid Table 1 Light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 w:customStyle="1">
    <w:name w:val="Grid Table 1 Light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 w:customStyle="1">
    <w:name w:val="Grid Table 1 Light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 w:customStyle="1">
    <w:name w:val="Grid Table 1 Light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 w:customStyle="1">
    <w:name w:val="Grid Table 1 Light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 w:customStyle="1">
    <w:name w:val="Grid Table 2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 w:customStyle="1">
    <w:name w:val="Grid Table 2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 w:customStyle="1">
    <w:name w:val="Grid Table 2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 w:customStyle="1">
    <w:name w:val="Grid Table 2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 w:customStyle="1">
    <w:name w:val="Grid Table 2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 w:customStyle="1">
    <w:name w:val="Grid Table 2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 w:customStyle="1">
    <w:name w:val="Grid Table 2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 w:customStyle="1">
    <w:name w:val="Grid Table 3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 w:customStyle="1">
    <w:name w:val="Grid Table 3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 w:customStyle="1">
    <w:name w:val="Grid Table 3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 w:customStyle="1">
    <w:name w:val="Grid Table 3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 w:customStyle="1">
    <w:name w:val="Grid Table 3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 w:customStyle="1">
    <w:name w:val="Grid Table 3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 w:customStyle="1">
    <w:name w:val="Grid Table 3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 w:customStyle="1">
    <w:name w:val="Grid Table 4"/>
    <w:uiPriority w:val="5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4" w:customStyle="1">
    <w:name w:val="Grid Table 4 - Accent 1"/>
    <w:uiPriority w:val="5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75" w:customStyle="1">
    <w:name w:val="Grid Table 4 - Accent 2"/>
    <w:uiPriority w:val="5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76" w:customStyle="1">
    <w:name w:val="Grid Table 4 - Accent 3"/>
    <w:uiPriority w:val="5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77" w:customStyle="1">
    <w:name w:val="Grid Table 4 - Accent 4"/>
    <w:uiPriority w:val="5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78" w:customStyle="1">
    <w:name w:val="Grid Table 4 - Accent 5"/>
    <w:uiPriority w:val="5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79" w:customStyle="1">
    <w:name w:val="Grid Table 4 - Accent 6"/>
    <w:uiPriority w:val="5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80" w:customStyle="1">
    <w:name w:val="Grid Table 5 Dark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81" w:customStyle="1">
    <w:name w:val="Grid Table 5 Dark- Accent 1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82" w:customStyle="1">
    <w:name w:val="Grid Table 5 Dark - Accent 2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83" w:customStyle="1">
    <w:name w:val="Grid Table 5 Dark - Accent 3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84" w:customStyle="1">
    <w:name w:val="Grid Table 5 Dark- Accent 4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85" w:customStyle="1">
    <w:name w:val="Grid Table 5 Dark - Accent 5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86" w:customStyle="1">
    <w:name w:val="Grid Table 5 Dark - Accent 6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87" w:customStyle="1">
    <w:name w:val="Grid Table 6 Colorful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88" w:customStyle="1">
    <w:name w:val="Grid Table 6 Colorful - Accent 1"/>
    <w:uiPriority w:val="99"/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89" w:customStyle="1">
    <w:name w:val="Grid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90" w:customStyle="1">
    <w:name w:val="Grid Table 6 Colorful - Accent 3"/>
    <w:uiPriority w:val="99"/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91" w:customStyle="1">
    <w:name w:val="Grid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92" w:customStyle="1">
    <w:name w:val="Grid Table 6 Colorful - Accent 5"/>
    <w:uiPriority w:val="99"/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93" w:customStyle="1">
    <w:name w:val="Grid Table 6 Colorful - Accent 6"/>
    <w:uiPriority w:val="99"/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94" w:customStyle="1">
    <w:name w:val="Grid Table 7 Colorful"/>
    <w:uiPriority w:val="99"/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95" w:customStyle="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6BFDD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A6BFDD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96" w:customStyle="1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97" w:customStyle="1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ABB59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0" w:space="0"/>
          <w:left w:val="single" w:color="9ABB59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98" w:customStyle="1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99" w:customStyle="1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9D0DE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0" w:space="0"/>
          <w:left w:val="single" w:color="99D0DE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00" w:customStyle="1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396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0" w:space="0"/>
          <w:left w:val="single" w:color="FAC396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01" w:customStyle="1">
    <w:name w:val="List Table 1 Light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 w:customStyle="1">
    <w:name w:val="List Table 1 Light - Accent 1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 w:customStyle="1">
    <w:name w:val="List Table 1 Light - Accent 2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 w:customStyle="1">
    <w:name w:val="List Table 1 Light - Accent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 w:customStyle="1">
    <w:name w:val="List Table 1 Light - Accent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 w:customStyle="1">
    <w:name w:val="List Table 1 Light - Accent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 w:customStyle="1">
    <w:name w:val="List Table 1 Light - Accent 6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 w:customStyle="1">
    <w:name w:val="List Table 2"/>
    <w:uiPriority w:val="9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09" w:customStyle="1">
    <w:name w:val="List Table 2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810" w:customStyle="1">
    <w:name w:val="List Table 2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811" w:customStyle="1">
    <w:name w:val="List Table 2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812" w:customStyle="1">
    <w:name w:val="List Table 2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813" w:customStyle="1">
    <w:name w:val="List Table 2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814" w:customStyle="1">
    <w:name w:val="List Table 2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815" w:customStyle="1">
    <w:name w:val="List Table 3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 w:customStyle="1">
    <w:name w:val="List Table 3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 w:customStyle="1">
    <w:name w:val="List Table 3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 w:customStyle="1">
    <w:name w:val="List Table 3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 w:customStyle="1">
    <w:name w:val="List Table 3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 w:customStyle="1">
    <w:name w:val="List Table 3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 w:customStyle="1">
    <w:name w:val="List Table 3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 w:customStyle="1">
    <w:name w:val="List Table 4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 w:customStyle="1">
    <w:name w:val="List Table 4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 w:customStyle="1">
    <w:name w:val="List Table 4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 w:customStyle="1">
    <w:name w:val="List Table 4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 w:customStyle="1">
    <w:name w:val="List Table 4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 w:customStyle="1">
    <w:name w:val="List Table 4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8" w:customStyle="1">
    <w:name w:val="List Table 4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9" w:customStyle="1">
    <w:name w:val="List Table 5 Dark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0" w:customStyle="1">
    <w:name w:val="List Table 5 Dark - Accent 1"/>
    <w:uiPriority w:val="99"/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1" w:customStyle="1">
    <w:name w:val="List Table 5 Dark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2" w:customStyle="1">
    <w:name w:val="List Table 5 Dark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3" w:customStyle="1">
    <w:name w:val="List Table 5 Dark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4" w:customStyle="1">
    <w:name w:val="List Table 5 Dark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5" w:customStyle="1">
    <w:name w:val="List Table 5 Dark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6" w:customStyle="1">
    <w:name w:val="List Table 6 Colorful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37" w:customStyle="1">
    <w:name w:val="List Table 6 Colorful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38" w:customStyle="1">
    <w:name w:val="List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39" w:customStyle="1">
    <w:name w:val="List Table 6 Colorful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40" w:customStyle="1">
    <w:name w:val="List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41" w:customStyle="1">
    <w:name w:val="List Table 6 Colorful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42" w:customStyle="1">
    <w:name w:val="List Table 6 Colorful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43" w:customStyle="1">
    <w:name w:val="List Table 7 Colorful"/>
    <w:uiPriority w:val="99"/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44" w:customStyle="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4F81BD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0" w:space="0"/>
          <w:left w:val="single" w:color="4F81BD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45" w:customStyle="1">
    <w:name w:val="List Table 7 Colorful - Accent 2"/>
    <w:uiPriority w:val="99"/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46" w:customStyle="1">
    <w:name w:val="List Table 7 Colorful - Accent 3"/>
    <w:uiPriority w:val="99"/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3D69B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C3D69B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47" w:customStyle="1">
    <w:name w:val="List Table 7 Colorful - Accent 4"/>
    <w:uiPriority w:val="99"/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48" w:customStyle="1">
    <w:name w:val="List Table 7 Colorful - Accent 5"/>
    <w:uiPriority w:val="99"/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2CCDC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92CCDC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49" w:customStyle="1">
    <w:name w:val="List Table 7 Colorful - Accent 6"/>
    <w:uiPriority w:val="99"/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090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FAC090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50" w:customStyle="1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51" w:customStyle="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52" w:customStyle="1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53" w:customStyle="1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54" w:customStyle="1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55" w:customStyle="1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56" w:customStyle="1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57" w:customStyle="1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58" w:customStyle="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59" w:customStyle="1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60" w:customStyle="1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61" w:customStyle="1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62" w:customStyle="1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63" w:customStyle="1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64" w:customStyle="1">
    <w:name w:val="Bordered"/>
    <w:uiPriority w:val="99"/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65" w:customStyle="1">
    <w:name w:val="Bordered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66" w:customStyle="1">
    <w:name w:val="Bordered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67" w:customStyle="1">
    <w:name w:val="Bordered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68" w:customStyle="1">
    <w:name w:val="Bordered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69" w:customStyle="1">
    <w:name w:val="Bordered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70" w:customStyle="1">
    <w:name w:val="Bordered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871">
    <w:name w:val="Hyperlink"/>
    <w:uiPriority w:val="99"/>
    <w:unhideWhenUsed/>
    <w:rPr>
      <w:color w:val="0000ff"/>
      <w:u w:val="single"/>
    </w:rPr>
  </w:style>
  <w:style w:type="paragraph" w:styleId="872">
    <w:name w:val="footnote text"/>
    <w:basedOn w:val="694"/>
    <w:link w:val="905"/>
    <w:uiPriority w:val="99"/>
  </w:style>
  <w:style w:type="character" w:styleId="873" w:customStyle="1">
    <w:name w:val="Footnote Text Char"/>
    <w:uiPriority w:val="99"/>
    <w:rPr>
      <w:sz w:val="18"/>
    </w:rPr>
  </w:style>
  <w:style w:type="character" w:styleId="874">
    <w:name w:val="footnote reference"/>
    <w:uiPriority w:val="99"/>
    <w:unhideWhenUsed/>
    <w:rPr>
      <w:vertAlign w:val="superscript"/>
    </w:rPr>
  </w:style>
  <w:style w:type="paragraph" w:styleId="875">
    <w:name w:val="endnote text"/>
    <w:basedOn w:val="694"/>
    <w:link w:val="901"/>
    <w:uiPriority w:val="99"/>
    <w:semiHidden/>
    <w:pPr>
      <w:widowControl w:val="off"/>
    </w:pPr>
  </w:style>
  <w:style w:type="character" w:styleId="876" w:customStyle="1">
    <w:name w:val="Endnote Text Char"/>
    <w:uiPriority w:val="99"/>
    <w:rPr>
      <w:sz w:val="20"/>
    </w:rPr>
  </w:style>
  <w:style w:type="character" w:styleId="877">
    <w:name w:val="endnote reference"/>
    <w:uiPriority w:val="99"/>
    <w:rPr>
      <w:vertAlign w:val="superscript"/>
    </w:rPr>
  </w:style>
  <w:style w:type="paragraph" w:styleId="878">
    <w:name w:val="toc 1"/>
    <w:basedOn w:val="694"/>
    <w:next w:val="694"/>
    <w:uiPriority w:val="39"/>
    <w:unhideWhenUsed/>
    <w:pPr>
      <w:spacing w:after="57"/>
    </w:pPr>
  </w:style>
  <w:style w:type="paragraph" w:styleId="879">
    <w:name w:val="toc 2"/>
    <w:basedOn w:val="694"/>
    <w:next w:val="694"/>
    <w:uiPriority w:val="39"/>
    <w:unhideWhenUsed/>
    <w:pPr>
      <w:ind w:left="283"/>
      <w:spacing w:after="57"/>
    </w:pPr>
  </w:style>
  <w:style w:type="paragraph" w:styleId="880">
    <w:name w:val="toc 3"/>
    <w:basedOn w:val="694"/>
    <w:next w:val="694"/>
    <w:uiPriority w:val="39"/>
    <w:unhideWhenUsed/>
    <w:pPr>
      <w:ind w:left="567"/>
      <w:spacing w:after="57"/>
    </w:pPr>
  </w:style>
  <w:style w:type="paragraph" w:styleId="881">
    <w:name w:val="toc 4"/>
    <w:basedOn w:val="694"/>
    <w:next w:val="694"/>
    <w:uiPriority w:val="39"/>
    <w:unhideWhenUsed/>
    <w:pPr>
      <w:ind w:left="850"/>
      <w:spacing w:after="57"/>
    </w:pPr>
  </w:style>
  <w:style w:type="paragraph" w:styleId="882">
    <w:name w:val="toc 5"/>
    <w:basedOn w:val="694"/>
    <w:next w:val="694"/>
    <w:uiPriority w:val="39"/>
    <w:unhideWhenUsed/>
    <w:pPr>
      <w:ind w:left="1134"/>
      <w:spacing w:after="57"/>
    </w:pPr>
  </w:style>
  <w:style w:type="paragraph" w:styleId="883">
    <w:name w:val="toc 6"/>
    <w:basedOn w:val="694"/>
    <w:next w:val="694"/>
    <w:uiPriority w:val="39"/>
    <w:unhideWhenUsed/>
    <w:pPr>
      <w:ind w:left="1417"/>
      <w:spacing w:after="57"/>
    </w:pPr>
  </w:style>
  <w:style w:type="paragraph" w:styleId="884">
    <w:name w:val="toc 7"/>
    <w:basedOn w:val="694"/>
    <w:next w:val="694"/>
    <w:uiPriority w:val="39"/>
    <w:unhideWhenUsed/>
    <w:pPr>
      <w:ind w:left="1701"/>
      <w:spacing w:after="57"/>
    </w:pPr>
  </w:style>
  <w:style w:type="paragraph" w:styleId="885">
    <w:name w:val="toc 8"/>
    <w:basedOn w:val="694"/>
    <w:next w:val="694"/>
    <w:uiPriority w:val="39"/>
    <w:unhideWhenUsed/>
    <w:pPr>
      <w:ind w:left="1984"/>
      <w:spacing w:after="57"/>
    </w:pPr>
  </w:style>
  <w:style w:type="paragraph" w:styleId="886">
    <w:name w:val="toc 9"/>
    <w:basedOn w:val="694"/>
    <w:next w:val="694"/>
    <w:link w:val="913"/>
    <w:uiPriority w:val="39"/>
    <w:unhideWhenUsed/>
    <w:pPr>
      <w:ind w:left="2268"/>
      <w:spacing w:after="57"/>
    </w:pPr>
  </w:style>
  <w:style w:type="paragraph" w:styleId="887">
    <w:name w:val="TOC Heading"/>
    <w:uiPriority w:val="39"/>
    <w:unhideWhenUsed/>
  </w:style>
  <w:style w:type="paragraph" w:styleId="888">
    <w:name w:val="table of figures"/>
    <w:basedOn w:val="694"/>
    <w:next w:val="694"/>
    <w:uiPriority w:val="99"/>
    <w:unhideWhenUsed/>
  </w:style>
  <w:style w:type="paragraph" w:styleId="889">
    <w:name w:val="Body Text"/>
    <w:basedOn w:val="694"/>
    <w:link w:val="898"/>
    <w:pPr>
      <w:ind w:firstLine="720"/>
      <w:jc w:val="both"/>
      <w:spacing w:line="360" w:lineRule="auto"/>
    </w:pPr>
    <w:rPr>
      <w:sz w:val="28"/>
      <w:szCs w:val="24"/>
    </w:rPr>
  </w:style>
  <w:style w:type="paragraph" w:styleId="890" w:customStyle="1">
    <w:name w:val="Содержимое таблицы"/>
    <w:basedOn w:val="694"/>
    <w:pPr>
      <w:widowControl w:val="off"/>
      <w:suppressLineNumbers/>
    </w:pPr>
    <w:rPr>
      <w:lang w:eastAsia="ar-SA"/>
    </w:rPr>
  </w:style>
  <w:style w:type="paragraph" w:styleId="891" w:customStyle="1">
    <w:name w:val="Знак"/>
    <w:basedOn w:val="694"/>
    <w:pPr>
      <w:jc w:val="right"/>
      <w:spacing w:after="160" w:line="240" w:lineRule="exact"/>
      <w:widowControl w:val="off"/>
    </w:pPr>
    <w:rPr>
      <w:lang w:val="en-GB" w:eastAsia="en-US"/>
    </w:rPr>
  </w:style>
  <w:style w:type="paragraph" w:styleId="892">
    <w:name w:val="Body Text Indent"/>
    <w:basedOn w:val="694"/>
    <w:pPr>
      <w:ind w:left="283"/>
      <w:spacing w:after="120"/>
      <w:widowControl w:val="off"/>
    </w:pPr>
  </w:style>
  <w:style w:type="paragraph" w:styleId="893" w:customStyle="1">
    <w:name w:val="ConsPlusTitle"/>
    <w:pPr>
      <w:widowControl w:val="off"/>
    </w:pPr>
    <w:rPr>
      <w:rFonts w:ascii="Arial" w:hAnsi="Arial" w:cs="Arial"/>
      <w:b/>
      <w:bCs/>
      <w:lang w:eastAsia="ru-RU"/>
    </w:rPr>
  </w:style>
  <w:style w:type="character" w:styleId="894" w:customStyle="1">
    <w:name w:val="Гипертекстовая ссылка"/>
    <w:rPr>
      <w:color w:val="008000"/>
    </w:rPr>
  </w:style>
  <w:style w:type="paragraph" w:styleId="895">
    <w:name w:val="List"/>
    <w:basedOn w:val="889"/>
    <w:pPr>
      <w:jc w:val="left"/>
      <w:spacing w:after="120"/>
    </w:pPr>
    <w:rPr>
      <w:rFonts w:ascii="Arial" w:hAnsi="Arial" w:cs="Tahoma"/>
      <w:sz w:val="24"/>
      <w:lang w:eastAsia="ar-SA"/>
    </w:rPr>
  </w:style>
  <w:style w:type="paragraph" w:styleId="896" w:customStyle="1">
    <w:name w:val="Верхний колонтитул;Знак Знак Знак Знак Знак Знак;Знак Знак;Знак Знак Знак Знак Знак Знак Знак;Знак Знак Знак Знак Знак Знак Знак Знак;Знак1"/>
    <w:basedOn w:val="694"/>
    <w:link w:val="910"/>
    <w:pPr>
      <w:tabs>
        <w:tab w:val="center" w:pos="4677" w:leader="none"/>
        <w:tab w:val="right" w:pos="9355" w:leader="none"/>
      </w:tabs>
    </w:pPr>
  </w:style>
  <w:style w:type="character" w:styleId="897">
    <w:name w:val="page number"/>
    <w:basedOn w:val="704"/>
  </w:style>
  <w:style w:type="character" w:styleId="898" w:customStyle="1">
    <w:name w:val="Основной текст Знак"/>
    <w:link w:val="889"/>
    <w:rPr>
      <w:sz w:val="28"/>
      <w:szCs w:val="24"/>
      <w:lang w:val="ru-RU" w:eastAsia="ru-RU" w:bidi="ar-SA"/>
    </w:rPr>
  </w:style>
  <w:style w:type="paragraph" w:styleId="899" w:customStyle="1">
    <w:name w:val="Char"/>
    <w:basedOn w:val="694"/>
    <w:pPr>
      <w:spacing w:after="160" w:line="240" w:lineRule="exact"/>
    </w:pPr>
    <w:rPr>
      <w:rFonts w:ascii="Arial" w:hAnsi="Arial" w:cs="Arial"/>
      <w:lang w:val="fr-FR" w:eastAsia="en-US"/>
    </w:rPr>
  </w:style>
  <w:style w:type="paragraph" w:styleId="900" w:customStyle="1">
    <w:name w:val="ConsPlusNonformat"/>
    <w:rPr>
      <w:rFonts w:ascii="Courier New" w:hAnsi="Courier New" w:cs="Courier New"/>
      <w:lang w:eastAsia="ru-RU"/>
    </w:rPr>
  </w:style>
  <w:style w:type="character" w:styleId="901" w:customStyle="1">
    <w:name w:val="Текст концевой сноски Знак"/>
    <w:link w:val="875"/>
    <w:rPr>
      <w:lang w:val="ru-RU" w:eastAsia="ru-RU" w:bidi="ar-SA"/>
    </w:rPr>
  </w:style>
  <w:style w:type="paragraph" w:styleId="902" w:customStyle="1">
    <w:name w:val="Знак Знак Знак Знак Знак Знак Знак"/>
    <w:basedOn w:val="694"/>
    <w:pPr>
      <w:spacing w:after="160" w:line="240" w:lineRule="exact"/>
    </w:pPr>
    <w:rPr>
      <w:rFonts w:eastAsia="Calibri"/>
      <w:lang w:eastAsia="zh-CN"/>
    </w:rPr>
  </w:style>
  <w:style w:type="paragraph" w:styleId="903">
    <w:name w:val="Balloon Text"/>
    <w:basedOn w:val="694"/>
    <w:semiHidden/>
    <w:rPr>
      <w:rFonts w:ascii="Tahoma" w:hAnsi="Tahoma" w:cs="Tahoma"/>
      <w:sz w:val="16"/>
      <w:szCs w:val="16"/>
    </w:rPr>
  </w:style>
  <w:style w:type="paragraph" w:styleId="904" w:customStyle="1">
    <w:name w:val="ConsPlusNormal"/>
    <w:link w:val="907"/>
    <w:pPr>
      <w:widowControl w:val="off"/>
    </w:pPr>
    <w:rPr>
      <w:rFonts w:ascii="Arial" w:hAnsi="Arial" w:cs="Arial"/>
      <w:lang w:eastAsia="ru-RU"/>
    </w:rPr>
  </w:style>
  <w:style w:type="character" w:styleId="905" w:customStyle="1">
    <w:name w:val="Текст сноски Знак"/>
    <w:basedOn w:val="704"/>
    <w:link w:val="872"/>
  </w:style>
  <w:style w:type="character" w:styleId="906" w:customStyle="1">
    <w:name w:val="Заголовок 5 Знак"/>
    <w:link w:val="699"/>
    <w:semiHidden/>
    <w:rPr>
      <w:rFonts w:ascii="Calibri" w:hAnsi="Calibri" w:eastAsia="Times New Roman" w:cs="Times New Roman"/>
      <w:b/>
      <w:bCs/>
      <w:i/>
      <w:iCs/>
      <w:sz w:val="26"/>
      <w:szCs w:val="26"/>
    </w:rPr>
  </w:style>
  <w:style w:type="character" w:styleId="907" w:customStyle="1">
    <w:name w:val="ConsPlusNormal Знак"/>
    <w:link w:val="904"/>
    <w:rPr>
      <w:rFonts w:ascii="Arial" w:hAnsi="Arial" w:cs="Arial"/>
    </w:rPr>
  </w:style>
  <w:style w:type="paragraph" w:styleId="908" w:customStyle="1">
    <w:name w:val="Default"/>
    <w:rPr>
      <w:color w:val="000000"/>
      <w:sz w:val="24"/>
      <w:szCs w:val="24"/>
      <w:lang w:eastAsia="ru-RU"/>
    </w:rPr>
  </w:style>
  <w:style w:type="paragraph" w:styleId="909">
    <w:name w:val="Normal (Web)"/>
    <w:basedOn w:val="694"/>
    <w:uiPriority w:val="99"/>
    <w:unhideWhenUsed/>
    <w:pPr>
      <w:spacing w:before="100" w:beforeAutospacing="1" w:after="100" w:afterAutospacing="1"/>
    </w:pPr>
    <w:rPr>
      <w:sz w:val="24"/>
      <w:szCs w:val="24"/>
    </w:rPr>
  </w:style>
  <w:style w:type="character" w:styleId="910" w:customStyle="1">
    <w:name w:val="Верхний колонтитул Знак;Знак Знак1;Знак Знак Знак Знак Знак Знак Знак1;Знак Знак Знак;Знак Знак Знак Знак Знак Знак Знак Знак1;Знак Знак Знак Знак Знак Знак Знак Знак Знак;Знак1 Знак"/>
    <w:link w:val="896"/>
  </w:style>
  <w:style w:type="character" w:styleId="911" w:customStyle="1">
    <w:name w:val="Нижний колонтитул Знак"/>
    <w:basedOn w:val="704"/>
    <w:link w:val="741"/>
  </w:style>
  <w:style w:type="paragraph" w:styleId="912" w:customStyle="1">
    <w:name w:val="Основной текст1"/>
    <w:basedOn w:val="886"/>
    <w:next w:val="892"/>
    <w:pPr>
      <w:ind w:left="0"/>
      <w:jc w:val="center"/>
      <w:spacing w:after="0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8"/>
    </w:rPr>
  </w:style>
  <w:style w:type="paragraph" w:styleId="913" w:customStyle="1">
    <w:name w:val="Оглавление 9 Знак"/>
    <w:basedOn w:val="886"/>
    <w:next w:val="886"/>
    <w:link w:val="886"/>
    <w:qFormat/>
    <w:pPr>
      <w:ind w:left="0"/>
      <w:jc w:val="center"/>
      <w:keepNext/>
      <w:spacing w:after="0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outlineLvl w:val="0"/>
    </w:pPr>
    <w:rPr>
      <w:b/>
      <w:sz w:val="2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yperlink" Target="https://www.consultant.ru/document/cons_doc_LAW_482855/b2d155e355a125bbe89726402f1c374dcdd762f4/" TargetMode="External"/><Relationship Id="rId11" Type="http://schemas.openxmlformats.org/officeDocument/2006/relationships/hyperlink" Target="https://www.consultant.ru/document/cons_doc_LAW_34661/60c4db0153123f79e3b2b5f9540dbd1966a1df9a/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Р7-Офис/2026.2.1.2269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user</cp:lastModifiedBy>
  <cp:revision>4</cp:revision>
  <dcterms:created xsi:type="dcterms:W3CDTF">2026-07-02T10:21:00Z</dcterms:created>
  <dcterms:modified xsi:type="dcterms:W3CDTF">2026-07-14T07:46:29Z</dcterms:modified>
  <cp:version>917504</cp:version>
</cp:coreProperties>
</file>