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B6F" w:rsidRDefault="00544B6F">
      <w:pPr>
        <w:pStyle w:val="ConsPlusNormal"/>
        <w:jc w:val="right"/>
        <w:outlineLvl w:val="0"/>
      </w:pPr>
      <w:r>
        <w:t>Приложение N 12</w:t>
      </w:r>
    </w:p>
    <w:p w:rsidR="00544B6F" w:rsidRDefault="00544B6F">
      <w:pPr>
        <w:pStyle w:val="ConsPlusNormal"/>
        <w:jc w:val="right"/>
      </w:pPr>
      <w:r>
        <w:t>к Государственной программе развития</w:t>
      </w:r>
    </w:p>
    <w:p w:rsidR="00544B6F" w:rsidRDefault="00544B6F">
      <w:pPr>
        <w:pStyle w:val="ConsPlusNormal"/>
        <w:jc w:val="right"/>
      </w:pPr>
      <w:r>
        <w:t>сельского хозяйства и регулирования</w:t>
      </w:r>
    </w:p>
    <w:p w:rsidR="00544B6F" w:rsidRDefault="00544B6F">
      <w:pPr>
        <w:pStyle w:val="ConsPlusNormal"/>
        <w:jc w:val="right"/>
      </w:pPr>
      <w:r>
        <w:t>рынков сельскохозяйственной продукции,</w:t>
      </w:r>
    </w:p>
    <w:p w:rsidR="00544B6F" w:rsidRDefault="00544B6F">
      <w:pPr>
        <w:pStyle w:val="ConsPlusNormal"/>
        <w:jc w:val="right"/>
      </w:pPr>
      <w:r>
        <w:t>сырья и продовольствия</w:t>
      </w:r>
    </w:p>
    <w:p w:rsidR="00544B6F" w:rsidRDefault="00544B6F">
      <w:pPr>
        <w:pStyle w:val="ConsPlusNormal"/>
        <w:ind w:firstLine="540"/>
        <w:jc w:val="both"/>
      </w:pPr>
    </w:p>
    <w:p w:rsidR="00544B6F" w:rsidRDefault="00544B6F">
      <w:pPr>
        <w:pStyle w:val="ConsPlusTitle"/>
        <w:jc w:val="center"/>
      </w:pPr>
      <w:r>
        <w:t>ПРАВИЛА</w:t>
      </w:r>
    </w:p>
    <w:p w:rsidR="00544B6F" w:rsidRDefault="00544B6F">
      <w:pPr>
        <w:pStyle w:val="ConsPlusTitle"/>
        <w:jc w:val="center"/>
      </w:pPr>
      <w:r>
        <w:t>ПРЕДОСТАВЛЕНИЯ И РАСПРЕДЕЛЕНИЯ СУБСИДИЙ ИЗ ФЕДЕРАЛЬНОГО</w:t>
      </w:r>
    </w:p>
    <w:p w:rsidR="00544B6F" w:rsidRDefault="00544B6F">
      <w:pPr>
        <w:pStyle w:val="ConsPlusTitle"/>
        <w:jc w:val="center"/>
      </w:pPr>
      <w:r>
        <w:t>БЮДЖЕТА БЮДЖЕТАМ СУБЪЕКТОВ РОССИЙСКОЙ ФЕДЕРАЦИИ</w:t>
      </w:r>
    </w:p>
    <w:p w:rsidR="00544B6F" w:rsidRDefault="00544B6F">
      <w:pPr>
        <w:pStyle w:val="ConsPlusTitle"/>
        <w:jc w:val="center"/>
      </w:pPr>
      <w:r>
        <w:t>НА КОМПЛЕКСНОЕ ОБУСТРОЙСТВО ОБЪЕКТАМИ СОЦИАЛЬНОЙ</w:t>
      </w:r>
    </w:p>
    <w:p w:rsidR="00544B6F" w:rsidRDefault="00544B6F">
      <w:pPr>
        <w:pStyle w:val="ConsPlusTitle"/>
        <w:jc w:val="center"/>
      </w:pPr>
      <w:r>
        <w:t>И ИНЖЕНЕРНОЙ ИНФРАСТРУКТУРЫ НАСЕЛЕННЫХ ПУНКТОВ,</w:t>
      </w:r>
    </w:p>
    <w:p w:rsidR="00544B6F" w:rsidRDefault="00544B6F">
      <w:pPr>
        <w:pStyle w:val="ConsPlusTitle"/>
        <w:jc w:val="center"/>
      </w:pPr>
      <w:r>
        <w:t>РАСПОЛОЖЕННЫХ В СЕЛЬСКОЙ МЕСТНОСТИ, НА СТРОИТЕЛЬСТВО</w:t>
      </w:r>
    </w:p>
    <w:p w:rsidR="00544B6F" w:rsidRDefault="00544B6F">
      <w:pPr>
        <w:pStyle w:val="ConsPlusTitle"/>
        <w:jc w:val="center"/>
      </w:pPr>
      <w:r>
        <w:t>И РЕКОНСТРУКЦИЮ АВТОМОБИЛЬНЫХ ДОРОГ</w:t>
      </w:r>
    </w:p>
    <w:p w:rsidR="00544B6F" w:rsidRDefault="00544B6F">
      <w:pPr>
        <w:pStyle w:val="ConsPlusNormal"/>
        <w:ind w:firstLine="540"/>
        <w:jc w:val="both"/>
      </w:pPr>
    </w:p>
    <w:p w:rsidR="00544B6F" w:rsidRDefault="00544B6F">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комплексному обустройству объектами социальной и инженерной инфраструктуры населенных пунктов, расположенных в сельской местности (далее - сельские населенные пункты),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сельских населенных пунктов, объектам производства и переработки сельскохозяйственной продукции (далее - автомобильные дороги), осуществляемых в сельской местности, в которой реализуются инвестиционные проекты в сфере агропромышленного комплекса (далее - субсидии).</w:t>
      </w:r>
    </w:p>
    <w:p w:rsidR="00544B6F" w:rsidRDefault="00544B6F">
      <w:pPr>
        <w:pStyle w:val="ConsPlusNormal"/>
        <w:spacing w:before="220"/>
        <w:ind w:firstLine="540"/>
        <w:jc w:val="both"/>
      </w:pPr>
      <w:r>
        <w:t>Понятие "сельская местность" в настоящих Правилах означает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городских округов, на территории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на территории которых преобладает деятельность, связанная с производством и переработкой сельскохозяйственной продукции. Перечень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органы исполнительной власти).</w:t>
      </w:r>
    </w:p>
    <w:p w:rsidR="00544B6F" w:rsidRDefault="00544B6F">
      <w:pPr>
        <w:pStyle w:val="ConsPlusNormal"/>
        <w:spacing w:before="220"/>
        <w:ind w:firstLine="540"/>
        <w:jc w:val="both"/>
      </w:pPr>
      <w:r>
        <w:t>В понятие "сельская местность", используемое в настоящих Правилах, не входят внутригородские муниципальные образования гг. Москвы и Санкт-Петербурга.</w:t>
      </w:r>
    </w:p>
    <w:p w:rsidR="00544B6F" w:rsidRDefault="00544B6F">
      <w:pPr>
        <w:pStyle w:val="ConsPlusNormal"/>
        <w:spacing w:before="220"/>
        <w:ind w:firstLine="540"/>
        <w:jc w:val="both"/>
      </w:pPr>
      <w: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rsidR="00544B6F" w:rsidRDefault="00544B6F">
      <w:pPr>
        <w:pStyle w:val="ConsPlusNormal"/>
        <w:spacing w:before="220"/>
        <w:ind w:firstLine="540"/>
        <w:jc w:val="both"/>
      </w:pPr>
      <w:r>
        <w:t xml:space="preserve">К объектам производства и переработки сельскохозяйственной продукции в настоящих </w:t>
      </w:r>
      <w:r>
        <w:lastRenderedPageBreak/>
        <w:t>Правилах относятся объекты капитального строительства, используемые или планируемые к использованию для производства, хранения и переработки сельскохозяйственной продукции, введенные в эксплуатацию или планируемые к вводу в эксплуатацию в году предоставления субсидии, построенные (реконструированные, модернизированные) в сельской местности, в которой реализуются инвестиционные проекты в сфере агропромышленного комплекса.</w:t>
      </w:r>
    </w:p>
    <w:p w:rsidR="00544B6F" w:rsidRDefault="00544B6F">
      <w:pPr>
        <w:pStyle w:val="ConsPlusNormal"/>
        <w:spacing w:before="220"/>
        <w:ind w:firstLine="540"/>
        <w:jc w:val="both"/>
      </w:pPr>
      <w:r>
        <w:t>Понятие "инвестиционный проект в сфере агропромышленного комплекса" в настоящих Правилах означает осуществление сельскохозяйственным товаропроизводителем капитальных вложений, связанных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приобретением сельскохозяйственных животных, техники и оборудования, в процессе которых создаются новые рабочие места.</w:t>
      </w:r>
    </w:p>
    <w:p w:rsidR="00544B6F" w:rsidRDefault="00544B6F">
      <w:pPr>
        <w:pStyle w:val="ConsPlusNormal"/>
        <w:spacing w:before="220"/>
        <w:ind w:firstLine="540"/>
        <w:jc w:val="both"/>
      </w:pPr>
      <w:r>
        <w:t>Подтверждение наличия в конкретной сельской местности инвестиционных проектов в сфере агропромышленного комплекса осуществляется органом исполнительной власти.</w:t>
      </w:r>
    </w:p>
    <w:p w:rsidR="00544B6F" w:rsidRDefault="00544B6F">
      <w:pPr>
        <w:pStyle w:val="ConsPlusNormal"/>
        <w:spacing w:before="220"/>
        <w:ind w:firstLine="540"/>
        <w:jc w:val="both"/>
      </w:pPr>
      <w:bookmarkStart w:id="0" w:name="P21"/>
      <w:bookmarkEnd w:id="0"/>
      <w:r>
        <w:t>2. Субсидии предоставляются в целях софинансирования расходных обязательств субъектов Российской Федерации по строительству и реконструкции объектов социальной и инженерной инфраструктуры, и (или) с предоставлением соответствующих средств в виде субсидий из бюджетов субъектов Российской Федерации местным бюджетам в целях софинасирования расходных обязательств муниципальных образований, расположенных на территории субъекта Российской Федерации, в рамках реализации следующих мероприятий государственных программ субъектов Российской Федерации (подпрограмм государственных программ субъектов Российской Федерации) и (или) муниципальных программ, направленных на устойчивое развитие сельских территорий и разработанных на основе документов территориального планирования:</w:t>
      </w:r>
    </w:p>
    <w:p w:rsidR="00544B6F" w:rsidRDefault="00544B6F">
      <w:pPr>
        <w:pStyle w:val="ConsPlusNormal"/>
        <w:spacing w:before="220"/>
        <w:ind w:firstLine="540"/>
        <w:jc w:val="both"/>
      </w:pPr>
      <w:bookmarkStart w:id="1" w:name="P22"/>
      <w:bookmarkEnd w:id="1"/>
      <w:r>
        <w:t>а) развитие газификации (распределительные газовые сети) и водоснабжения (локальные водопроводы);</w:t>
      </w:r>
    </w:p>
    <w:p w:rsidR="00544B6F" w:rsidRDefault="00544B6F">
      <w:pPr>
        <w:pStyle w:val="ConsPlusNormal"/>
        <w:spacing w:before="220"/>
        <w:ind w:firstLine="540"/>
        <w:jc w:val="both"/>
      </w:pPr>
      <w:bookmarkStart w:id="2" w:name="P23"/>
      <w:bookmarkEnd w:id="2"/>
      <w:r>
        <w:t>б) реализация проектов комплексного обустройства площадок под компактную жилищную застройку (далее - проекты комплексной застройки), предусматривающих:</w:t>
      </w:r>
    </w:p>
    <w:p w:rsidR="00544B6F" w:rsidRDefault="00544B6F">
      <w:pPr>
        <w:pStyle w:val="ConsPlusNormal"/>
        <w:spacing w:before="220"/>
        <w:ind w:firstLine="540"/>
        <w:jc w:val="both"/>
      </w:pPr>
      <w:r>
        <w:t>инженерную подготовку площадки под компактную жилищную застройку;</w:t>
      </w:r>
    </w:p>
    <w:p w:rsidR="00544B6F" w:rsidRDefault="00544B6F">
      <w:pPr>
        <w:pStyle w:val="ConsPlusNormal"/>
        <w:spacing w:before="220"/>
        <w:ind w:firstLine="540"/>
        <w:jc w:val="both"/>
      </w:pPr>
      <w:r>
        <w:t>строительство и реконструкцию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и площадки);</w:t>
      </w:r>
    </w:p>
    <w:p w:rsidR="00544B6F" w:rsidRDefault="00544B6F">
      <w:pPr>
        <w:pStyle w:val="ConsPlusNormal"/>
        <w:spacing w:before="220"/>
        <w:ind w:firstLine="540"/>
        <w:jc w:val="both"/>
      </w:pPr>
      <w:r>
        <w:t>обеспечение уличного освещения, строительство уличных дорог, проездов и тротуаров, а также озеленение;</w:t>
      </w:r>
    </w:p>
    <w:p w:rsidR="00544B6F" w:rsidRDefault="00544B6F">
      <w:pPr>
        <w:pStyle w:val="ConsPlusNormal"/>
        <w:spacing w:before="220"/>
        <w:ind w:firstLine="540"/>
        <w:jc w:val="both"/>
      </w:pPr>
      <w:bookmarkStart w:id="3" w:name="P27"/>
      <w:bookmarkEnd w:id="3"/>
      <w:r>
        <w:t>в) строительство и реконструкция автомобильных дорог.</w:t>
      </w:r>
    </w:p>
    <w:p w:rsidR="00544B6F" w:rsidRDefault="00544B6F">
      <w:pPr>
        <w:pStyle w:val="ConsPlusNormal"/>
        <w:spacing w:before="220"/>
        <w:ind w:firstLine="540"/>
        <w:jc w:val="both"/>
      </w:pPr>
      <w:bookmarkStart w:id="4" w:name="P28"/>
      <w:bookmarkEnd w:id="4"/>
      <w:r>
        <w:t>3. Субсидии предоставляются при соблюдении следующих условий:</w:t>
      </w:r>
    </w:p>
    <w:p w:rsidR="00544B6F" w:rsidRDefault="00544B6F">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544B6F" w:rsidRDefault="00544B6F">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544B6F" w:rsidRDefault="00544B6F">
      <w:pPr>
        <w:pStyle w:val="ConsPlusNormal"/>
        <w:spacing w:before="220"/>
        <w:ind w:firstLine="540"/>
        <w:jc w:val="both"/>
      </w:pPr>
      <w:r>
        <w:lastRenderedPageBreak/>
        <w:t xml:space="preserve">в) заключение соглашения между Министерством сельского хозяйства Российской Федерации или Федеральным дорожным агентством в соответствии с их сферой деятельности, которым как получателям средств федерального бюджета доведены лимиты бюджетных обязательств на цели, указанные в </w:t>
      </w:r>
      <w:hyperlink w:anchor="P21" w:history="1">
        <w:r>
          <w:rPr>
            <w:color w:val="0000FF"/>
          </w:rPr>
          <w:t>пункте 2</w:t>
        </w:r>
      </w:hyperlink>
      <w:r>
        <w:t xml:space="preserve"> настоящих Правил,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544B6F" w:rsidRDefault="00544B6F">
      <w:pPr>
        <w:pStyle w:val="ConsPlusNormal"/>
        <w:spacing w:before="220"/>
        <w:ind w:firstLine="540"/>
        <w:jc w:val="both"/>
      </w:pPr>
      <w:r>
        <w:t xml:space="preserve">4. Субсидии предоставляются бюджетам субъектов Российской Федерации в пределах лимитов бюджетных обязательств, доведенных в установленном порядке до Министерства сельского хозяйства Российской Федерации и Федерального дорожного агентства как получателей средств федерального бюджета на цели, указанные в </w:t>
      </w:r>
      <w:hyperlink w:anchor="P21" w:history="1">
        <w:r>
          <w:rPr>
            <w:color w:val="0000FF"/>
          </w:rPr>
          <w:t>пункте 2</w:t>
        </w:r>
      </w:hyperlink>
      <w:r>
        <w:t xml:space="preserve"> настоящих Правил.</w:t>
      </w:r>
    </w:p>
    <w:p w:rsidR="00544B6F" w:rsidRDefault="00544B6F">
      <w:pPr>
        <w:pStyle w:val="ConsPlusNormal"/>
        <w:spacing w:before="220"/>
        <w:ind w:firstLine="540"/>
        <w:jc w:val="both"/>
      </w:pPr>
      <w:r>
        <w:t>5. Критериями отбора субъектов Российской Федерации для предоставления субсидии являются наличие:</w:t>
      </w:r>
    </w:p>
    <w:p w:rsidR="00544B6F" w:rsidRDefault="00544B6F">
      <w:pPr>
        <w:pStyle w:val="ConsPlusNormal"/>
        <w:spacing w:before="220"/>
        <w:ind w:firstLine="540"/>
        <w:jc w:val="both"/>
      </w:pPr>
      <w:r>
        <w:t>а) реестра объектов инженерного обустройства населенных пунктов, расположенных в сельской местности, и проектов комплексного обустройства площадок под компактную жилищную застройку, размещенных вблизи с созданными (создающимися) объектами агропромышленного комплекса, в соответствии с документами территориального планирования, форма которого устанавливается Министерством сельского хозяйства Российской Федерации;</w:t>
      </w:r>
    </w:p>
    <w:p w:rsidR="00544B6F" w:rsidRDefault="00544B6F">
      <w:pPr>
        <w:pStyle w:val="ConsPlusNormal"/>
        <w:spacing w:before="220"/>
        <w:ind w:firstLine="540"/>
        <w:jc w:val="both"/>
      </w:pPr>
      <w:r>
        <w:t>б)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и Федеральным дорожным агентством в соответствии с их сферой деятельности (далее - заявка).</w:t>
      </w:r>
    </w:p>
    <w:p w:rsidR="00544B6F" w:rsidRDefault="00544B6F">
      <w:pPr>
        <w:pStyle w:val="ConsPlusNormal"/>
        <w:spacing w:before="220"/>
        <w:ind w:firstLine="540"/>
        <w:jc w:val="both"/>
      </w:pPr>
      <w:bookmarkStart w:id="5" w:name="P36"/>
      <w:bookmarkEnd w:id="5"/>
      <w:r>
        <w:t>6. При распределении субсидий между бюджетами субъектов Российской Федерации размер субсидии бюджету субъекта Российской Федерации в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бюджета.</w:t>
      </w:r>
    </w:p>
    <w:p w:rsidR="00544B6F" w:rsidRDefault="00544B6F">
      <w:pPr>
        <w:pStyle w:val="ConsPlusNormal"/>
        <w:spacing w:before="220"/>
        <w:ind w:firstLine="540"/>
        <w:jc w:val="both"/>
      </w:pPr>
      <w:bookmarkStart w:id="6" w:name="P37"/>
      <w:bookmarkEnd w:id="6"/>
      <w:r>
        <w:t xml:space="preserve">7. Размер субсидии бюджету i-го субъекта Российской Федерации в целях софинансирования реализации j-го мероприятия, указанного в </w:t>
      </w:r>
      <w:hyperlink w:anchor="P22" w:history="1">
        <w:r>
          <w:rPr>
            <w:color w:val="0000FF"/>
          </w:rPr>
          <w:t>подпункте "а" пункта 2</w:t>
        </w:r>
      </w:hyperlink>
      <w:r>
        <w:t xml:space="preserve"> настоящих Правил (С</w:t>
      </w:r>
      <w:r>
        <w:rPr>
          <w:vertAlign w:val="subscript"/>
        </w:rPr>
        <w:t>ij</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58"/>
        </w:rPr>
        <w:pict>
          <v:shape id="_x0000_i1025" style="width:257.25pt;height:69pt" coordsize="" o:spt="100" adj="0,,0" path="" filled="f" stroked="f">
            <v:stroke joinstyle="miter"/>
            <v:imagedata r:id="rId5" o:title="base_1_318162_32823"/>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V</w:t>
      </w:r>
      <w:r>
        <w:rPr>
          <w:vertAlign w:val="subscript"/>
        </w:rPr>
        <w:t>минij</w:t>
      </w:r>
      <w:r>
        <w:t xml:space="preserve"> - минимальный размер субсидии, предоставляемой бюджету i-го субъекта Российской Федерации в целях софинансирования реализации j-го мероприятия, составляющий на развитие газификации 1,5 млн. рублей и на развитие водоснабжения - 2,4 млн. рублей. В случае если размер средств федерального бюджета, предусмотренный заявкой, меньше минимального размера субсидии, субсидия предоставляется в размере, указанном в заявке;</w:t>
      </w:r>
    </w:p>
    <w:p w:rsidR="00544B6F" w:rsidRDefault="00544B6F">
      <w:pPr>
        <w:pStyle w:val="ConsPlusNormal"/>
        <w:spacing w:before="220"/>
        <w:ind w:firstLine="540"/>
        <w:jc w:val="both"/>
      </w:pPr>
      <w:r>
        <w:t>V</w:t>
      </w:r>
      <w:r>
        <w:rPr>
          <w:vertAlign w:val="subscript"/>
        </w:rPr>
        <w:t>фбj</w:t>
      </w:r>
      <w:r>
        <w:t xml:space="preserve"> - объем бюджетных ассигнований, предусмотренных федеральным законом о </w:t>
      </w:r>
      <w:r>
        <w:lastRenderedPageBreak/>
        <w:t xml:space="preserve">федеральном бюджете на очередной финансовый год и плановый период главному распорядителю средств федерального бюджета на предоставление субсидий в целях софинансирования реализации j-го мероприятия, указанного в </w:t>
      </w:r>
      <w:hyperlink w:anchor="P22" w:history="1">
        <w:r>
          <w:rPr>
            <w:color w:val="0000FF"/>
          </w:rPr>
          <w:t>подпункте "а" пункта 2</w:t>
        </w:r>
      </w:hyperlink>
      <w:r>
        <w:t xml:space="preserve"> настоящих Правил;</w:t>
      </w:r>
    </w:p>
    <w:p w:rsidR="00544B6F" w:rsidRDefault="00544B6F">
      <w:pPr>
        <w:pStyle w:val="ConsPlusNormal"/>
        <w:spacing w:before="220"/>
        <w:ind w:firstLine="540"/>
        <w:jc w:val="both"/>
      </w:pPr>
      <w:r>
        <w:t>m - количество субъектов Российской Федерации, представивших заявки, которые предусматривают j-е мероприятие;</w:t>
      </w:r>
    </w:p>
    <w:p w:rsidR="00544B6F" w:rsidRDefault="00544B6F">
      <w:pPr>
        <w:pStyle w:val="ConsPlusNormal"/>
        <w:spacing w:before="220"/>
        <w:ind w:firstLine="540"/>
        <w:jc w:val="both"/>
      </w:pPr>
      <w:r>
        <w:t>K</w:t>
      </w:r>
      <w:r>
        <w:rPr>
          <w:vertAlign w:val="subscript"/>
        </w:rPr>
        <w:t>обij</w:t>
      </w:r>
      <w:r>
        <w:t xml:space="preserve"> - коэффициент отклонения уровня обеспеченности i-го субъекта Российской Федерации объектами инженерного обустройства по j-му мероприятию от среднего по сельской местности Российской Федерации уровня.</w:t>
      </w:r>
    </w:p>
    <w:p w:rsidR="00544B6F" w:rsidRDefault="00544B6F">
      <w:pPr>
        <w:pStyle w:val="ConsPlusNormal"/>
        <w:spacing w:before="220"/>
        <w:ind w:firstLine="540"/>
        <w:jc w:val="both"/>
      </w:pPr>
      <w:r>
        <w:t xml:space="preserve">В отношении субъектов Российской Федерации, входящих в состав Дальневосточного федерального округа (для мероприятий, указанных в </w:t>
      </w:r>
      <w:hyperlink w:anchor="P22" w:history="1">
        <w:r>
          <w:rPr>
            <w:color w:val="0000FF"/>
          </w:rPr>
          <w:t>подпункте "а" пункта 2</w:t>
        </w:r>
      </w:hyperlink>
      <w:r>
        <w:t xml:space="preserve"> настоящих Правил), применяется повышающий коэффициент 2. В отношении Республики Бурятия и Забайкальского края повышающий коэффициент 2 будет применяться с 2020 года при уточнении распределения субсидий между субъектами Российской Федерации на очередной финансовый период.</w:t>
      </w:r>
    </w:p>
    <w:p w:rsidR="00544B6F" w:rsidRDefault="00544B6F">
      <w:pPr>
        <w:pStyle w:val="ConsPlusNormal"/>
        <w:spacing w:before="220"/>
        <w:ind w:firstLine="540"/>
        <w:jc w:val="both"/>
      </w:pPr>
      <w:r>
        <w:t>В отношении субъектов Российской Федерации, расположенных на территории Нечерноземной зоны (для мероприятия по развитию газификации в сельской местности), применяется повышающий коэффициент 2. В случае если уровень обеспеченности i-го субъекта Российской Федерации объектами инженерного обустройства по указанному мероприятию больше среднего по сельской местности Российской Федерации уровня обеспеченности объектами инженерного обустройства по этому мероприятию, повышающий коэффициент не применяется.</w:t>
      </w:r>
    </w:p>
    <w:p w:rsidR="00544B6F" w:rsidRDefault="00544B6F">
      <w:pPr>
        <w:pStyle w:val="ConsPlusNormal"/>
        <w:spacing w:before="220"/>
        <w:ind w:firstLine="540"/>
        <w:jc w:val="both"/>
      </w:pPr>
      <w:r>
        <w:t xml:space="preserve">Yi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определяемый в соответствии с </w:t>
      </w:r>
      <w:hyperlink r:id="rId6" w:history="1">
        <w:r>
          <w:rPr>
            <w:color w:val="0000FF"/>
          </w:rPr>
          <w:t>пунктом 13</w:t>
        </w:r>
      </w:hyperlink>
      <w:r>
        <w:t xml:space="preserve"> Правил формирования субсидий.</w:t>
      </w:r>
    </w:p>
    <w:p w:rsidR="00544B6F" w:rsidRDefault="00544B6F">
      <w:pPr>
        <w:pStyle w:val="ConsPlusNormal"/>
        <w:spacing w:before="220"/>
        <w:ind w:firstLine="540"/>
        <w:jc w:val="both"/>
      </w:pPr>
      <w:r>
        <w:t>8. Коэффициент отклонения уровня обеспеченности i-го субъекта Российской Федерации объектами инженерного обустройства по j-му мероприятию от среднего по сельской местности Российской Федерации уровня (K</w:t>
      </w:r>
      <w:r>
        <w:rPr>
          <w:vertAlign w:val="subscript"/>
        </w:rPr>
        <w:t>обij</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31"/>
        </w:rPr>
        <w:pict>
          <v:shape id="_x0000_i1026" style="width:123.75pt;height:42pt" coordsize="" o:spt="100" adj="0,,0" path="" filled="f" stroked="f">
            <v:stroke joinstyle="miter"/>
            <v:imagedata r:id="rId7" o:title="base_1_318162_32824"/>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У</w:t>
      </w:r>
      <w:r>
        <w:rPr>
          <w:vertAlign w:val="subscript"/>
        </w:rPr>
        <w:t>обi</w:t>
      </w:r>
      <w:r>
        <w:t xml:space="preserve"> - уровень обеспеченности i-го субъекта Российской Федерации объектами инженерного обустройства по j-му мероприятию;</w:t>
      </w:r>
    </w:p>
    <w:p w:rsidR="00544B6F" w:rsidRDefault="00544B6F">
      <w:pPr>
        <w:pStyle w:val="ConsPlusNormal"/>
        <w:spacing w:before="220"/>
        <w:ind w:firstLine="540"/>
        <w:jc w:val="both"/>
      </w:pPr>
      <w:r w:rsidRPr="00A868D3">
        <w:rPr>
          <w:position w:val="-9"/>
        </w:rPr>
        <w:pict>
          <v:shape id="_x0000_i1027" style="width:30.75pt;height:21pt" coordsize="" o:spt="100" adj="0,,0" path="" filled="f" stroked="f">
            <v:stroke joinstyle="miter"/>
            <v:imagedata r:id="rId8" o:title="base_1_318162_32825"/>
            <v:formulas/>
            <v:path o:connecttype="segments"/>
          </v:shape>
        </w:pict>
      </w:r>
      <w:r>
        <w:t xml:space="preserve"> - уровень обеспеченности объектами инженерного обустройства по j-му мероприятию в сельской местности в среднем по Российской Федерации.</w:t>
      </w:r>
    </w:p>
    <w:p w:rsidR="00544B6F" w:rsidRDefault="00544B6F">
      <w:pPr>
        <w:pStyle w:val="ConsPlusNormal"/>
        <w:spacing w:before="220"/>
        <w:ind w:firstLine="540"/>
        <w:jc w:val="both"/>
      </w:pPr>
      <w:r>
        <w:t xml:space="preserve">При определении уровня обеспеченности объектами инженерного обустройства в отношении мероприятий, указанных в </w:t>
      </w:r>
      <w:hyperlink w:anchor="P22" w:history="1">
        <w:r>
          <w:rPr>
            <w:color w:val="0000FF"/>
          </w:rPr>
          <w:t>подпункте "а" пункта 2</w:t>
        </w:r>
      </w:hyperlink>
      <w:r>
        <w:t xml:space="preserve"> настоящих Правил, используются следующие показатели, рассчитанные на основании данных формы ведомственной отчетности Министерства сельского хозяйства Российской Федерации на последнюю отчетную дату:</w:t>
      </w:r>
    </w:p>
    <w:p w:rsidR="00544B6F" w:rsidRDefault="00544B6F">
      <w:pPr>
        <w:pStyle w:val="ConsPlusNormal"/>
        <w:spacing w:before="220"/>
        <w:ind w:firstLine="540"/>
        <w:jc w:val="both"/>
      </w:pPr>
      <w:r>
        <w:t>уровень газификации домов (квартир) сетевым газом в сельской местности;</w:t>
      </w:r>
    </w:p>
    <w:p w:rsidR="00544B6F" w:rsidRDefault="00544B6F">
      <w:pPr>
        <w:pStyle w:val="ConsPlusNormal"/>
        <w:spacing w:before="220"/>
        <w:ind w:firstLine="540"/>
        <w:jc w:val="both"/>
      </w:pPr>
      <w:r>
        <w:t>уровень обеспеченности сельского населения питьевой водой.</w:t>
      </w:r>
    </w:p>
    <w:p w:rsidR="00544B6F" w:rsidRDefault="00544B6F">
      <w:pPr>
        <w:pStyle w:val="ConsPlusNormal"/>
        <w:spacing w:before="220"/>
        <w:ind w:firstLine="540"/>
        <w:jc w:val="both"/>
      </w:pPr>
      <w:r>
        <w:t xml:space="preserve">В случае если уровень обеспеченности i-го субъекта Российской Федерации объектами </w:t>
      </w:r>
      <w:r>
        <w:lastRenderedPageBreak/>
        <w:t xml:space="preserve">инженерного обустройства по j-му мероприятию в 2 и более раза больше среднего по сельской местности Российской Федерации уровня обеспеченности объектами инженерного обустройства по j-му мероприятию, в формуле, указанной в </w:t>
      </w:r>
      <w:hyperlink w:anchor="P37" w:history="1">
        <w:r>
          <w:rPr>
            <w:color w:val="0000FF"/>
          </w:rPr>
          <w:t>пункте 7</w:t>
        </w:r>
      </w:hyperlink>
      <w:r>
        <w:t xml:space="preserve"> настоящих Правил, для i-го субъекта Российской Федерации применяется наименьшее значение коэффициента отклонения указанного уровня в субъекте Российской Федерации.</w:t>
      </w:r>
    </w:p>
    <w:p w:rsidR="00544B6F" w:rsidRDefault="00544B6F">
      <w:pPr>
        <w:pStyle w:val="ConsPlusNormal"/>
        <w:spacing w:before="220"/>
        <w:ind w:firstLine="540"/>
        <w:jc w:val="both"/>
      </w:pPr>
      <w:bookmarkStart w:id="7" w:name="P60"/>
      <w:bookmarkEnd w:id="7"/>
      <w:r>
        <w:t xml:space="preserve">9. Размер субсидии бюджету i-го субъекта Российской Федерации в целях софинансирования реализации мероприятия, указанного в </w:t>
      </w:r>
      <w:hyperlink w:anchor="P23" w:history="1">
        <w:r>
          <w:rPr>
            <w:color w:val="0000FF"/>
          </w:rPr>
          <w:t>подпункте "б" пункта 2</w:t>
        </w:r>
      </w:hyperlink>
      <w:r>
        <w:t xml:space="preserve"> настоящих Правил (С</w:t>
      </w:r>
      <w:r>
        <w:rPr>
          <w:vertAlign w:val="subscript"/>
        </w:rPr>
        <w:t>ki</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45"/>
        </w:rPr>
        <w:pict>
          <v:shape id="_x0000_i1028" style="width:259.5pt;height:56.25pt" coordsize="" o:spt="100" adj="0,,0" path="" filled="f" stroked="f">
            <v:stroke joinstyle="miter"/>
            <v:imagedata r:id="rId9" o:title="base_1_318162_32826"/>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O</w:t>
      </w:r>
      <w:r>
        <w:rPr>
          <w:vertAlign w:val="subscript"/>
        </w:rPr>
        <w:t>мин</w:t>
      </w:r>
      <w:r>
        <w:t xml:space="preserve"> - минимальный размер субсидии бюджету i-го субъекта Российской Федерации, составляющий 5,5 млн. рублей;</w:t>
      </w:r>
    </w:p>
    <w:p w:rsidR="00544B6F" w:rsidRDefault="00544B6F">
      <w:pPr>
        <w:pStyle w:val="ConsPlusNormal"/>
        <w:spacing w:before="220"/>
        <w:ind w:firstLine="540"/>
        <w:jc w:val="both"/>
      </w:pPr>
      <w:r>
        <w:t>O</w:t>
      </w:r>
      <w:r>
        <w:rPr>
          <w:vertAlign w:val="subscript"/>
        </w:rPr>
        <w:t>фб</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главному распорядителю средств федерального бюджета в целях софинансирования реализации мероприятия, указанного в </w:t>
      </w:r>
      <w:hyperlink w:anchor="P23" w:history="1">
        <w:r>
          <w:rPr>
            <w:color w:val="0000FF"/>
          </w:rPr>
          <w:t>подпункте "б" пункта 2</w:t>
        </w:r>
      </w:hyperlink>
      <w:r>
        <w:t xml:space="preserve"> настоящих Правил. В случае если размер средств федерального бюджета, указанный в заявке, меньше минимального размера субсидии, субсидия предоставляется в размере, указанном в заявке;</w:t>
      </w:r>
    </w:p>
    <w:p w:rsidR="00544B6F" w:rsidRDefault="00544B6F">
      <w:pPr>
        <w:pStyle w:val="ConsPlusNormal"/>
        <w:spacing w:before="220"/>
        <w:ind w:firstLine="540"/>
        <w:jc w:val="both"/>
      </w:pPr>
      <w:r>
        <w:t xml:space="preserve">p - количество субъектов Российской Федерации, представивших заявки, которые предусматривают мероприятие, указанное в </w:t>
      </w:r>
      <w:hyperlink w:anchor="P23" w:history="1">
        <w:r>
          <w:rPr>
            <w:color w:val="0000FF"/>
          </w:rPr>
          <w:t>подпункте "б" пункта 2</w:t>
        </w:r>
      </w:hyperlink>
      <w:r>
        <w:t xml:space="preserve"> настоящих Правил;</w:t>
      </w:r>
    </w:p>
    <w:p w:rsidR="00544B6F" w:rsidRDefault="00544B6F">
      <w:pPr>
        <w:pStyle w:val="ConsPlusNormal"/>
        <w:spacing w:before="220"/>
        <w:ind w:firstLine="540"/>
        <w:jc w:val="both"/>
      </w:pPr>
      <w:r>
        <w:t>K</w:t>
      </w:r>
      <w:r>
        <w:rPr>
          <w:vertAlign w:val="subscript"/>
        </w:rPr>
        <w:t>i</w:t>
      </w:r>
      <w:r>
        <w:t xml:space="preserve"> - коэффициент стоимости проектов комплексной застройки i-го субъекта Российской Федерации.</w:t>
      </w:r>
    </w:p>
    <w:p w:rsidR="00544B6F" w:rsidRDefault="00544B6F">
      <w:pPr>
        <w:pStyle w:val="ConsPlusNormal"/>
        <w:spacing w:before="220"/>
        <w:ind w:firstLine="540"/>
        <w:jc w:val="both"/>
      </w:pPr>
      <w:r>
        <w:t>10. Коэффициент стоимости проектов комплексной застройки i-го субъекта Российской Федерации (K</w:t>
      </w:r>
      <w:r>
        <w:rPr>
          <w:vertAlign w:val="subscript"/>
        </w:rPr>
        <w:t>i</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66"/>
        </w:rPr>
        <w:pict>
          <v:shape id="_x0000_i1029" style="width:104.25pt;height:78pt" coordsize="" o:spt="100" adj="0,,0" path="" filled="f" stroked="f">
            <v:stroke joinstyle="miter"/>
            <v:imagedata r:id="rId10" o:title="base_1_318162_32827"/>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кп - количество проектов комплексной застройки, но не более предельного значения, определяемого Министерством сельского хозяйства Российской Федерации;</w:t>
      </w:r>
    </w:p>
    <w:p w:rsidR="00544B6F" w:rsidRDefault="00544B6F">
      <w:pPr>
        <w:pStyle w:val="ConsPlusNormal"/>
        <w:spacing w:before="220"/>
        <w:ind w:firstLine="540"/>
        <w:jc w:val="both"/>
      </w:pPr>
      <w:r>
        <w:t>CT</w:t>
      </w:r>
      <w:r>
        <w:rPr>
          <w:vertAlign w:val="subscript"/>
        </w:rPr>
        <w:t>ij</w:t>
      </w:r>
      <w:r>
        <w:t xml:space="preserve"> - объем затрат на реализацию j-го проекта комплексной застройки в соответствующем финансовом году в пределах общей стоимости проекта, не превышающей предельного значения, определяемого Министерством сельского хозяйства Российской Федерации. В отношении субъектов Российской Федерации, входящих в состав Дальневосточного федерального округа, применяется повышающий коэффициент 2. В отношении Республики Бурятия и Забайкальского края повышающий коэффициент 2 будет применяться с 2020 года при уточнении распределения субсидий между субъектами Российской Федерации на очередной финансовый период.</w:t>
      </w:r>
    </w:p>
    <w:p w:rsidR="00544B6F" w:rsidRDefault="00544B6F">
      <w:pPr>
        <w:pStyle w:val="ConsPlusNormal"/>
        <w:spacing w:before="220"/>
        <w:ind w:firstLine="540"/>
        <w:jc w:val="both"/>
      </w:pPr>
      <w:bookmarkStart w:id="8" w:name="P76"/>
      <w:bookmarkEnd w:id="8"/>
      <w:r>
        <w:lastRenderedPageBreak/>
        <w:t xml:space="preserve">11. Размер субсидий в целях софинансирования реализации мероприятий, указанных в </w:t>
      </w:r>
      <w:hyperlink w:anchor="P27" w:history="1">
        <w:r>
          <w:rPr>
            <w:color w:val="0000FF"/>
          </w:rPr>
          <w:t>подпункте "в" пункта 2</w:t>
        </w:r>
      </w:hyperlink>
      <w:r>
        <w:t xml:space="preserve"> настоящих Правил (С</w:t>
      </w:r>
      <w:r>
        <w:rPr>
          <w:vertAlign w:val="subscript"/>
        </w:rPr>
        <w:t>di</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45"/>
        </w:rPr>
        <w:pict>
          <v:shape id="_x0000_i1030" style="width:288.75pt;height:56.25pt" coordsize="" o:spt="100" adj="0,,0" path="" filled="f" stroked="f">
            <v:stroke joinstyle="miter"/>
            <v:imagedata r:id="rId11" o:title="base_1_318162_32828"/>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С</w:t>
      </w:r>
      <w:r>
        <w:rPr>
          <w:vertAlign w:val="subscript"/>
        </w:rPr>
        <w:t>минi</w:t>
      </w:r>
      <w:r>
        <w:t xml:space="preserve"> - минимальный размер субсидии бюджету i-го субъекта Российской Федерации на соответствующий финансовый год, рассчитываемый по формуле:</w:t>
      </w:r>
    </w:p>
    <w:p w:rsidR="00544B6F" w:rsidRDefault="00544B6F">
      <w:pPr>
        <w:pStyle w:val="ConsPlusNormal"/>
        <w:ind w:firstLine="540"/>
        <w:jc w:val="both"/>
      </w:pPr>
    </w:p>
    <w:p w:rsidR="00544B6F" w:rsidRDefault="00544B6F">
      <w:pPr>
        <w:pStyle w:val="ConsPlusNormal"/>
        <w:jc w:val="center"/>
      </w:pPr>
      <w:r>
        <w:t>С</w:t>
      </w:r>
      <w:r>
        <w:rPr>
          <w:vertAlign w:val="subscript"/>
        </w:rPr>
        <w:t>минi</w:t>
      </w:r>
      <w:r>
        <w:t xml:space="preserve"> = 3 км x Н</w:t>
      </w:r>
      <w:r>
        <w:rPr>
          <w:vertAlign w:val="subscript"/>
        </w:rPr>
        <w:t>кмi</w:t>
      </w:r>
      <w:r>
        <w:t>,</w: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 xml:space="preserve">3 км - средняя протяженность одного дорожного объекта строительства (реконструкции) за 4-летний период реализации мероприятий, указанных в </w:t>
      </w:r>
      <w:hyperlink w:anchor="P27" w:history="1">
        <w:r>
          <w:rPr>
            <w:color w:val="0000FF"/>
          </w:rPr>
          <w:t>подпункте "в" пункта 2</w:t>
        </w:r>
      </w:hyperlink>
      <w:r>
        <w:t xml:space="preserve"> настоящих Правил;</w:t>
      </w:r>
    </w:p>
    <w:p w:rsidR="00544B6F" w:rsidRDefault="00544B6F">
      <w:pPr>
        <w:pStyle w:val="ConsPlusNormal"/>
        <w:spacing w:before="220"/>
        <w:ind w:firstLine="540"/>
        <w:jc w:val="both"/>
      </w:pPr>
      <w:r>
        <w:t>Н</w:t>
      </w:r>
      <w:r>
        <w:rPr>
          <w:vertAlign w:val="subscript"/>
        </w:rPr>
        <w:t>кмi</w:t>
      </w:r>
      <w:r>
        <w:t xml:space="preserve"> - норматив субсидии бюджету i-го субъекта Российской Федерации на очередной финансовый год и плановый период, определяемый по формуле:</w:t>
      </w:r>
    </w:p>
    <w:p w:rsidR="00544B6F" w:rsidRDefault="00544B6F">
      <w:pPr>
        <w:pStyle w:val="ConsPlusNormal"/>
        <w:ind w:firstLine="540"/>
        <w:jc w:val="both"/>
      </w:pPr>
    </w:p>
    <w:p w:rsidR="00544B6F" w:rsidRDefault="00544B6F">
      <w:pPr>
        <w:pStyle w:val="ConsPlusNormal"/>
        <w:jc w:val="center"/>
      </w:pPr>
      <w:r>
        <w:t>Н</w:t>
      </w:r>
      <w:r>
        <w:rPr>
          <w:vertAlign w:val="subscript"/>
        </w:rPr>
        <w:t>кмi</w:t>
      </w:r>
      <w:r>
        <w:t xml:space="preserve"> = Н</w:t>
      </w:r>
      <w:r>
        <w:rPr>
          <w:vertAlign w:val="subscript"/>
        </w:rPr>
        <w:t>км</w:t>
      </w:r>
      <w:r>
        <w:t xml:space="preserve"> x K</w:t>
      </w:r>
      <w:r>
        <w:rPr>
          <w:vertAlign w:val="subscript"/>
        </w:rPr>
        <w:t>террi</w:t>
      </w:r>
      <w:r>
        <w:t>,</w: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Н</w:t>
      </w:r>
      <w:r>
        <w:rPr>
          <w:vertAlign w:val="subscript"/>
        </w:rPr>
        <w:t>км</w:t>
      </w:r>
      <w:r>
        <w:t xml:space="preserve"> - норматив субсидии на строительство (реконструкцию) 1 км автомобильной дороги, принятый равным 10 млн. рублей на 2014 год, в последующие годы рассчитываемый с применением индексов-дефляторов инвестиций в основной капитал, разработанных Министерством экономического развития Российской Федерации для прогноза социально-экономического развития Российской Федерации на соответствующий финансовый год и среднесрочную перспективу в целях софинансирования реализации мероприятий, указанных в </w:t>
      </w:r>
      <w:hyperlink w:anchor="P27" w:history="1">
        <w:r>
          <w:rPr>
            <w:color w:val="0000FF"/>
          </w:rPr>
          <w:t>подпункте "в" пункта 2</w:t>
        </w:r>
      </w:hyperlink>
      <w:r>
        <w:t xml:space="preserve"> настоящих Правил;</w:t>
      </w:r>
    </w:p>
    <w:p w:rsidR="00544B6F" w:rsidRDefault="00544B6F">
      <w:pPr>
        <w:pStyle w:val="ConsPlusNormal"/>
        <w:spacing w:before="220"/>
        <w:ind w:firstLine="540"/>
        <w:jc w:val="both"/>
      </w:pPr>
      <w:r>
        <w:t>K</w:t>
      </w:r>
      <w:r>
        <w:rPr>
          <w:vertAlign w:val="subscript"/>
        </w:rPr>
        <w:t>террi</w:t>
      </w:r>
      <w:r>
        <w:t xml:space="preserve"> - коэффициент, учитывающий дифференциацию стоимости строительства (реконструкции) 1 км автомобильных дорог по федеральным округам. В отношении Республики Крым, г. Севастополя, а также субъектов Российской Федерации, входящих в состав Дальневосточного федерального округа, применяется повышающий коэффициент 2,98. Для субъектов Российской Федерации, входящих в состав Северо-Западного федерального округа, устанавливается повышающий коэффициент 2,08, для субъектов Российской Федерации, входящих в состав Уральского федерального округа, - 1,78, для субъектов Российской Федерации, входящих в состав Сибирского федерального округа, - 1,69, для субъектов Российской Федерации, входящих в состав Приволжского федерального округа, - 1,39, для субъектов Российской Федерации, входящих в состав Центрального федерального округа, - 1,34, для субъектов Российской Федерации, входящих в состав Южного федерального округа, - 1,18, для субъектов Российской Федерации, входящих в состав Северо-Кавказского федерального округа, - 1.</w:t>
      </w:r>
    </w:p>
    <w:p w:rsidR="00544B6F" w:rsidRDefault="00544B6F">
      <w:pPr>
        <w:pStyle w:val="ConsPlusNormal"/>
        <w:spacing w:before="220"/>
        <w:ind w:firstLine="540"/>
        <w:jc w:val="both"/>
      </w:pPr>
      <w:r>
        <w:t>В отношении Республики Бурятия и Забайкальского края коэффициент, учитывающий дифференциацию стоимости строительства (реконструкции) 1 км автомобильных дорог по федеральным округам (K</w:t>
      </w:r>
      <w:r>
        <w:rPr>
          <w:vertAlign w:val="subscript"/>
        </w:rPr>
        <w:t>teppi</w:t>
      </w:r>
      <w:r>
        <w:t>), на 2019 год применяется как для субъектов, входящих в состав Сибирского федерального округа, начиная с 2020 года - как для субъектов, входящих в состав Дальневосточного федерального округа (при уточнении распределения субсидий между субъектами Российской Федерации на очередной финансовый период).</w:t>
      </w:r>
    </w:p>
    <w:p w:rsidR="00544B6F" w:rsidRDefault="00544B6F">
      <w:pPr>
        <w:pStyle w:val="ConsPlusNormal"/>
        <w:spacing w:before="220"/>
        <w:ind w:firstLine="540"/>
        <w:jc w:val="both"/>
      </w:pPr>
      <w:r>
        <w:lastRenderedPageBreak/>
        <w:t>V</w:t>
      </w:r>
      <w:r>
        <w:rPr>
          <w:vertAlign w:val="subscript"/>
        </w:rPr>
        <w:t>фб</w:t>
      </w:r>
      <w:r>
        <w:t xml:space="preserve"> - объем бюджетных ассигнований, предусмотренных Федеральному дорожному агентству федеральным законом о федеральном бюджете на очередной финансовый год и плановый период в целях софинансирования реализации мероприятий, указанных в </w:t>
      </w:r>
      <w:hyperlink w:anchor="P27" w:history="1">
        <w:r>
          <w:rPr>
            <w:color w:val="0000FF"/>
          </w:rPr>
          <w:t>подпункте "в" пункта 2</w:t>
        </w:r>
      </w:hyperlink>
      <w:r>
        <w:t xml:space="preserve"> настоящих Правил;</w:t>
      </w:r>
    </w:p>
    <w:p w:rsidR="00544B6F" w:rsidRDefault="00544B6F">
      <w:pPr>
        <w:pStyle w:val="ConsPlusNormal"/>
        <w:spacing w:before="220"/>
        <w:ind w:firstLine="540"/>
        <w:jc w:val="both"/>
      </w:pPr>
      <w:r>
        <w:t xml:space="preserve">s - количество субъектов Российской Федерации, представивших заявки, связанные с реализацией мероприятий, указанных в </w:t>
      </w:r>
      <w:hyperlink w:anchor="P27" w:history="1">
        <w:r>
          <w:rPr>
            <w:color w:val="0000FF"/>
          </w:rPr>
          <w:t>подпункте "в" пункта 2</w:t>
        </w:r>
      </w:hyperlink>
      <w:r>
        <w:t xml:space="preserve"> настоящих Правил;</w:t>
      </w:r>
    </w:p>
    <w:p w:rsidR="00544B6F" w:rsidRDefault="00544B6F">
      <w:pPr>
        <w:pStyle w:val="ConsPlusNormal"/>
        <w:spacing w:before="220"/>
        <w:ind w:firstLine="540"/>
        <w:jc w:val="both"/>
      </w:pPr>
      <w:r>
        <w:t>ДСНП</w:t>
      </w:r>
      <w:r>
        <w:rPr>
          <w:vertAlign w:val="subscript"/>
        </w:rPr>
        <w:t>i</w:t>
      </w:r>
      <w:r>
        <w:t xml:space="preserve"> - доля сельских населенных пунктов в i-м субъекте Российской Федерации, не имеющих связи по автомобильным дорогам с сетью автомобильных дорог общего пользования, в общем количестве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544B6F" w:rsidRDefault="00544B6F">
      <w:pPr>
        <w:pStyle w:val="ConsPlusNormal"/>
        <w:spacing w:before="220"/>
        <w:ind w:firstLine="540"/>
        <w:jc w:val="both"/>
      </w:pPr>
      <w:r>
        <w:t>ДВРП</w:t>
      </w:r>
      <w:r>
        <w:rPr>
          <w:vertAlign w:val="subscript"/>
        </w:rPr>
        <w:t>i</w:t>
      </w:r>
      <w:r>
        <w:t xml:space="preserve"> - доля валового регионального продукта i-го субъекта Российской Федерации в общем показателе по Российской Федерации, определяемая на основании данных Федеральной службы государственной статистики и единой межведомственной информационно-статистической системы на последнюю отчетную дату, связанных с сельским хозяйством, охотой и лесным хозяйством.</w:t>
      </w:r>
    </w:p>
    <w:p w:rsidR="00544B6F" w:rsidRDefault="00544B6F">
      <w:pPr>
        <w:pStyle w:val="ConsPlusNormal"/>
        <w:spacing w:before="220"/>
        <w:ind w:firstLine="540"/>
        <w:jc w:val="both"/>
      </w:pPr>
      <w:r>
        <w:t>12. Доля сельских населенных пунктов в i-м субъекте Российской Федерации, не имеющих связи по автомобильным дорогам с сетью автомобильных дорог общего пользования, в общем количестве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определяемая на основании данных Федеральной службы государственной статистики и форм федерального статистического наблюдения на последнюю отчетную дату (ДСНП</w:t>
      </w:r>
      <w:r>
        <w:rPr>
          <w:vertAlign w:val="subscript"/>
        </w:rPr>
        <w:t>i</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26"/>
        </w:rPr>
        <w:pict>
          <v:shape id="_x0000_i1031" style="width:104.25pt;height:37.5pt" coordsize="" o:spt="100" adj="0,,0" path="" filled="f" stroked="f">
            <v:stroke joinstyle="miter"/>
            <v:imagedata r:id="rId12" o:title="base_1_318162_32829"/>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t>СНП</w:t>
      </w:r>
      <w:r>
        <w:rPr>
          <w:vertAlign w:val="subscript"/>
        </w:rPr>
        <w:t>i</w:t>
      </w:r>
      <w:r>
        <w:t xml:space="preserve"> - количество сельских населенных пунктов i-го субъекта Российской Федерации, не имеющих связи по автомобильным дорогам с сетью автомобильных дорог общего пользования, определяемое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544B6F" w:rsidRDefault="00544B6F">
      <w:pPr>
        <w:pStyle w:val="ConsPlusNormal"/>
        <w:spacing w:before="220"/>
        <w:ind w:firstLine="540"/>
        <w:jc w:val="both"/>
      </w:pPr>
      <w:r>
        <w:t>СНП</w:t>
      </w:r>
      <w:r>
        <w:rPr>
          <w:vertAlign w:val="subscript"/>
        </w:rPr>
        <w:t>РФ</w:t>
      </w:r>
      <w:r>
        <w:t xml:space="preserve"> - количество сельских населенных пунктов Российской Федерации, не имеющих связи по автомобильным дорогам с сетью автомобильных дорог общего пользования, определяемое на основании данных Федеральной службы государственной статистики и форм федерального статистического наблюдения на последнюю отчетную дату.</w:t>
      </w:r>
    </w:p>
    <w:p w:rsidR="00544B6F" w:rsidRDefault="00544B6F">
      <w:pPr>
        <w:pStyle w:val="ConsPlusNormal"/>
        <w:spacing w:before="220"/>
        <w:ind w:firstLine="540"/>
        <w:jc w:val="both"/>
      </w:pPr>
      <w:r>
        <w:t>13. Доля валового регионального продукта i-го субъекта Российской Федерации в общем показателе по Российской Федерации, определяемая на основании данных Федеральной службы государственной статистики и единой межведомственной информационно-статистической системы на последнюю отчетную дату, связанных с сельским хозяйством, охотой и лесным хозяйством (ДВРП</w:t>
      </w:r>
      <w:r>
        <w:rPr>
          <w:vertAlign w:val="subscript"/>
        </w:rPr>
        <w:t>i</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26"/>
        </w:rPr>
        <w:pict>
          <v:shape id="_x0000_i1032" style="width:101.25pt;height:37.5pt" coordsize="" o:spt="100" adj="0,,0" path="" filled="f" stroked="f">
            <v:stroke joinstyle="miter"/>
            <v:imagedata r:id="rId13" o:title="base_1_318162_32830"/>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w:t>
      </w:r>
    </w:p>
    <w:p w:rsidR="00544B6F" w:rsidRDefault="00544B6F">
      <w:pPr>
        <w:pStyle w:val="ConsPlusNormal"/>
        <w:spacing w:before="220"/>
        <w:ind w:firstLine="540"/>
        <w:jc w:val="both"/>
      </w:pPr>
      <w:r>
        <w:lastRenderedPageBreak/>
        <w:t>ВРП</w:t>
      </w:r>
      <w:r>
        <w:rPr>
          <w:vertAlign w:val="subscript"/>
        </w:rPr>
        <w:t>i</w:t>
      </w:r>
      <w:r>
        <w:t xml:space="preserve"> - валовой региональный продукт i-го субъекта Российской Федерации, определяемый на основании данных Федеральной службы государственной статистики и единой межведомственной информационно-статистической системы на последнюю отчетную дату, связанных с сельским хозяйством, охотой и лесным хозяйством;</w:t>
      </w:r>
    </w:p>
    <w:p w:rsidR="00544B6F" w:rsidRDefault="00544B6F">
      <w:pPr>
        <w:pStyle w:val="ConsPlusNormal"/>
        <w:spacing w:before="220"/>
        <w:ind w:firstLine="540"/>
        <w:jc w:val="both"/>
      </w:pPr>
      <w:r>
        <w:t>ВРП</w:t>
      </w:r>
      <w:r>
        <w:rPr>
          <w:vertAlign w:val="subscript"/>
        </w:rPr>
        <w:t>РФ</w:t>
      </w:r>
      <w:r>
        <w:t xml:space="preserve"> - валовой региональный продукт, определяемый по Российской Федерации на основании данных Федеральной службы государственной статистики и единой межведомственной информационно-статистической системы на последнюю отчетную дату, связанных с сельским хозяйством, охотой и лесным хозяйством.</w:t>
      </w:r>
    </w:p>
    <w:p w:rsidR="00544B6F" w:rsidRDefault="00544B6F">
      <w:pPr>
        <w:pStyle w:val="ConsPlusNormal"/>
        <w:spacing w:before="220"/>
        <w:ind w:firstLine="540"/>
        <w:jc w:val="both"/>
      </w:pPr>
      <w:r>
        <w:t xml:space="preserve">14. Целевой индикатор мероприятий, указанных в </w:t>
      </w:r>
      <w:hyperlink w:anchor="P27" w:history="1">
        <w:r>
          <w:rPr>
            <w:color w:val="0000FF"/>
          </w:rPr>
          <w:t>подпункте "в" пункта 2</w:t>
        </w:r>
      </w:hyperlink>
      <w:r>
        <w:t xml:space="preserve"> настоящих Правил, характеризующийся протяженностью строительства и реконструкции автомобильных дорог в i-м субъекте Российской Федерации (километров) (R</w:t>
      </w:r>
      <w:r>
        <w:rPr>
          <w:vertAlign w:val="subscript"/>
        </w:rPr>
        <w:t>i</w:t>
      </w:r>
      <w:r>
        <w:t>), определяется по формуле:</w:t>
      </w:r>
    </w:p>
    <w:p w:rsidR="00544B6F" w:rsidRDefault="00544B6F">
      <w:pPr>
        <w:pStyle w:val="ConsPlusNormal"/>
        <w:ind w:firstLine="540"/>
        <w:jc w:val="both"/>
      </w:pPr>
    </w:p>
    <w:p w:rsidR="00544B6F" w:rsidRDefault="00544B6F">
      <w:pPr>
        <w:pStyle w:val="ConsPlusNormal"/>
        <w:jc w:val="center"/>
      </w:pPr>
      <w:r w:rsidRPr="00A868D3">
        <w:rPr>
          <w:position w:val="-27"/>
        </w:rPr>
        <w:pict>
          <v:shape id="_x0000_i1033" style="width:59.25pt;height:39pt" coordsize="" o:spt="100" adj="0,,0" path="" filled="f" stroked="f">
            <v:stroke joinstyle="miter"/>
            <v:imagedata r:id="rId14" o:title="base_1_318162_32831"/>
            <v:formulas/>
            <v:path o:connecttype="segments"/>
          </v:shape>
        </w:pict>
      </w:r>
    </w:p>
    <w:p w:rsidR="00544B6F" w:rsidRDefault="00544B6F">
      <w:pPr>
        <w:pStyle w:val="ConsPlusNormal"/>
        <w:ind w:firstLine="540"/>
        <w:jc w:val="both"/>
      </w:pPr>
    </w:p>
    <w:p w:rsidR="00544B6F" w:rsidRDefault="00544B6F">
      <w:pPr>
        <w:pStyle w:val="ConsPlusNormal"/>
        <w:ind w:firstLine="540"/>
        <w:jc w:val="both"/>
      </w:pPr>
      <w:r>
        <w:t>где V</w:t>
      </w:r>
      <w:r>
        <w:rPr>
          <w:vertAlign w:val="subscript"/>
        </w:rPr>
        <w:t>фбi</w:t>
      </w:r>
      <w:r>
        <w:t xml:space="preserve"> - объем бюджетных ассигнований, предусмотренных федеральным бюджетом на соответствующий финансовый год i-му субъекту Российской Федерации.</w:t>
      </w:r>
    </w:p>
    <w:p w:rsidR="00544B6F" w:rsidRDefault="00544B6F">
      <w:pPr>
        <w:pStyle w:val="ConsPlusNormal"/>
        <w:spacing w:before="220"/>
        <w:ind w:firstLine="540"/>
        <w:jc w:val="both"/>
      </w:pPr>
      <w:r>
        <w:t xml:space="preserve">15. Размер субсидии, определяемый в соответствии с </w:t>
      </w:r>
      <w:hyperlink w:anchor="P36" w:history="1">
        <w:r>
          <w:rPr>
            <w:color w:val="0000FF"/>
          </w:rPr>
          <w:t>пунктами 6</w:t>
        </w:r>
      </w:hyperlink>
      <w:r>
        <w:t xml:space="preserve">, </w:t>
      </w:r>
      <w:hyperlink w:anchor="P60" w:history="1">
        <w:r>
          <w:rPr>
            <w:color w:val="0000FF"/>
          </w:rPr>
          <w:t>9</w:t>
        </w:r>
      </w:hyperlink>
      <w:r>
        <w:t xml:space="preserve"> и </w:t>
      </w:r>
      <w:hyperlink w:anchor="P76" w:history="1">
        <w:r>
          <w:rPr>
            <w:color w:val="0000FF"/>
          </w:rPr>
          <w:t>11</w:t>
        </w:r>
      </w:hyperlink>
      <w:r>
        <w:t xml:space="preserve"> настоящих Правил, на соответствующий финансовый год уточняется согласно заявкам.</w:t>
      </w:r>
    </w:p>
    <w:p w:rsidR="00544B6F" w:rsidRDefault="00544B6F">
      <w:pPr>
        <w:pStyle w:val="ConsPlusNormal"/>
        <w:spacing w:before="220"/>
        <w:ind w:firstLine="540"/>
        <w:jc w:val="both"/>
      </w:pPr>
      <w:r>
        <w:t xml:space="preserve">В случае если на день подачи заявки, по мероприятиям, указанным в </w:t>
      </w:r>
      <w:hyperlink w:anchor="P27" w:history="1">
        <w:r>
          <w:rPr>
            <w:color w:val="0000FF"/>
          </w:rPr>
          <w:t>подпункте "в" пункта 2</w:t>
        </w:r>
      </w:hyperlink>
      <w:r>
        <w:t xml:space="preserve"> настоящих Правил, построенный (реконструированный, модернизированный) объект производства и переработки сельскохозяйственной продукции не введен в эксплуатацию, к заявке прилагаются письмо за подписью руководителя высшего исполнительного органа государственной власти субъекта Российской Федерации на имя руководителя Федерального дорожного агентства (в произвольной форме) с гарантиями ввода в эксплуатацию объекта производства и переработки сельскохозяйственной продукции в году предоставления субсидии, а также документы, подтверждающие уровень технической готовности объекта производства и переработки сельскохозяйственной продукции (не менее 50 процентов).</w:t>
      </w:r>
    </w:p>
    <w:p w:rsidR="00544B6F" w:rsidRDefault="00544B6F">
      <w:pPr>
        <w:pStyle w:val="ConsPlusNormal"/>
        <w:spacing w:before="220"/>
        <w:ind w:firstLine="540"/>
        <w:jc w:val="both"/>
      </w:pPr>
      <w:r>
        <w:t xml:space="preserve">Высвобождающиеся средства перераспределяются между субъектами Российской Федерации, имеющими право на получение субсидий в соответствии с настоящими Правилами, пропорционально размеру субсидий, определяемому в соответствии с </w:t>
      </w:r>
      <w:hyperlink w:anchor="P36" w:history="1">
        <w:r>
          <w:rPr>
            <w:color w:val="0000FF"/>
          </w:rPr>
          <w:t>пунктами 6</w:t>
        </w:r>
      </w:hyperlink>
      <w:r>
        <w:t xml:space="preserve">, </w:t>
      </w:r>
      <w:hyperlink w:anchor="P60" w:history="1">
        <w:r>
          <w:rPr>
            <w:color w:val="0000FF"/>
          </w:rPr>
          <w:t>9</w:t>
        </w:r>
      </w:hyperlink>
      <w:r>
        <w:t xml:space="preserve"> и </w:t>
      </w:r>
      <w:hyperlink w:anchor="P76" w:history="1">
        <w:r>
          <w:rPr>
            <w:color w:val="0000FF"/>
          </w:rPr>
          <w:t>11</w:t>
        </w:r>
      </w:hyperlink>
      <w:r>
        <w:t xml:space="preserve"> настоящих Правил.</w:t>
      </w:r>
    </w:p>
    <w:p w:rsidR="00544B6F" w:rsidRDefault="00544B6F">
      <w:pPr>
        <w:pStyle w:val="ConsPlusNormal"/>
        <w:spacing w:before="220"/>
        <w:ind w:firstLine="540"/>
        <w:jc w:val="both"/>
      </w:pPr>
      <w:r>
        <w:t>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Федерации или Федеральное дорожное агентство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544B6F" w:rsidRDefault="00544B6F">
      <w:pPr>
        <w:pStyle w:val="ConsPlusNormal"/>
        <w:spacing w:before="220"/>
        <w:ind w:firstLine="540"/>
        <w:jc w:val="both"/>
      </w:pPr>
      <w:r>
        <w:t>16. Распределение субсидий между субъектами Российской Федерации утверждается федеральным законом о федеральном бюджете на соответствующий финансовый год и плановый период.</w:t>
      </w:r>
    </w:p>
    <w:p w:rsidR="00544B6F" w:rsidRDefault="00544B6F">
      <w:pPr>
        <w:pStyle w:val="ConsPlusNormal"/>
        <w:spacing w:before="220"/>
        <w:ind w:firstLine="540"/>
        <w:jc w:val="both"/>
      </w:pPr>
      <w:r>
        <w:t>17.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544B6F" w:rsidRDefault="00544B6F">
      <w:pPr>
        <w:pStyle w:val="ConsPlusNormal"/>
        <w:spacing w:before="220"/>
        <w:ind w:firstLine="540"/>
        <w:jc w:val="both"/>
      </w:pPr>
      <w:r>
        <w:lastRenderedPageBreak/>
        <w:t>Субъект Российской Федерации вправе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из федерального бюджета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предусмотренных соглашением, что не влечет за собой обязательств по увеличению размера субсидии.</w:t>
      </w:r>
    </w:p>
    <w:p w:rsidR="00544B6F" w:rsidRDefault="00544B6F">
      <w:pPr>
        <w:pStyle w:val="ConsPlusNormal"/>
        <w:spacing w:before="220"/>
        <w:ind w:firstLine="540"/>
        <w:jc w:val="both"/>
      </w:pPr>
      <w:r>
        <w:t xml:space="preserve">В соглашении могут устанавливаться различные уровни софинансирования расходных обязательств субъекта Российской Федерации из федерального бюджета, связанных с реализацией мероприятий и (или) строительством и реконструкцией объектов, которые предусмотрены </w:t>
      </w:r>
      <w:hyperlink w:anchor="P21" w:history="1">
        <w:r>
          <w:rPr>
            <w:color w:val="0000FF"/>
          </w:rPr>
          <w:t>пунктом 2</w:t>
        </w:r>
      </w:hyperlink>
      <w:r>
        <w:t xml:space="preserve"> настоящих Правил.</w:t>
      </w:r>
    </w:p>
    <w:p w:rsidR="00544B6F" w:rsidRDefault="00544B6F">
      <w:pPr>
        <w:pStyle w:val="ConsPlusNormal"/>
        <w:spacing w:before="220"/>
        <w:ind w:firstLine="540"/>
        <w:jc w:val="both"/>
      </w:pPr>
      <w:r>
        <w:t>Адресное (пообъектное) распределение субсидий осуществляется в соответствии с методикой детализации мероприятий (укрупненных инвестиционных проектов), реализуемых в рамках ведомственной целевой программы "Устойчивое развитие сельских территорий", согласно приложению.</w:t>
      </w:r>
    </w:p>
    <w:p w:rsidR="00544B6F" w:rsidRDefault="00544B6F">
      <w:pPr>
        <w:pStyle w:val="ConsPlusNormal"/>
        <w:spacing w:before="220"/>
        <w:ind w:firstLine="540"/>
        <w:jc w:val="both"/>
      </w:pPr>
      <w:r>
        <w:t>18. Орган исполнительной власти представляет главным распорядителям средств федерального бюджета:</w:t>
      </w:r>
    </w:p>
    <w:p w:rsidR="00544B6F" w:rsidRDefault="00544B6F">
      <w:pPr>
        <w:pStyle w:val="ConsPlusNormal"/>
        <w:spacing w:before="220"/>
        <w:ind w:firstLine="540"/>
        <w:jc w:val="both"/>
      </w:pPr>
      <w:r>
        <w:t xml:space="preserve">а) сведения о ходе реализации мероприятий, указанных в </w:t>
      </w:r>
      <w:hyperlink w:anchor="P22" w:history="1">
        <w:r>
          <w:rPr>
            <w:color w:val="0000FF"/>
          </w:rPr>
          <w:t>подпунктах "а"</w:t>
        </w:r>
      </w:hyperlink>
      <w:r>
        <w:t xml:space="preserve"> и </w:t>
      </w:r>
      <w:hyperlink w:anchor="P23" w:history="1">
        <w:r>
          <w:rPr>
            <w:color w:val="0000FF"/>
          </w:rPr>
          <w:t>"б" пункта 2</w:t>
        </w:r>
      </w:hyperlink>
      <w:r>
        <w:t xml:space="preserve"> настоящих Правил, по форме и в срок, которые устанавливаются Министерством сельского хозяйства Российской Федерации;</w:t>
      </w:r>
    </w:p>
    <w:p w:rsidR="00544B6F" w:rsidRDefault="00544B6F">
      <w:pPr>
        <w:pStyle w:val="ConsPlusNormal"/>
        <w:spacing w:before="220"/>
        <w:ind w:firstLine="540"/>
        <w:jc w:val="both"/>
      </w:pPr>
      <w:r>
        <w:t xml:space="preserve">б) копии разрешений на ввод объектов, предусмотренных настоящими Правилами, в эксплуатацию в течение 20 календарных дней после истечения установленного соглашением предельного срока представления в Федеральное дорожное агентство отчета о достижении значений показателей результативности использования субсидий, предоставляемых в целях софинансирования реализации мероприятий, указанных в </w:t>
      </w:r>
      <w:hyperlink w:anchor="P27" w:history="1">
        <w:r>
          <w:rPr>
            <w:color w:val="0000FF"/>
          </w:rPr>
          <w:t>подпункте "в" пункта 2</w:t>
        </w:r>
      </w:hyperlink>
      <w:r>
        <w:t xml:space="preserve"> настоящих Правил.</w:t>
      </w:r>
    </w:p>
    <w:p w:rsidR="00544B6F" w:rsidRDefault="00544B6F">
      <w:pPr>
        <w:pStyle w:val="ConsPlusNormal"/>
        <w:spacing w:before="220"/>
        <w:ind w:firstLine="540"/>
        <w:jc w:val="both"/>
      </w:pPr>
      <w:r>
        <w:t>19. Внесение в соглашение изменений, предусматривающих ухудшение значений показателей результативности использования субсидии и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а также в случае сокращения размера субсидии (более чем на 20 процентов).</w:t>
      </w:r>
    </w:p>
    <w:p w:rsidR="00544B6F" w:rsidRDefault="00544B6F">
      <w:pPr>
        <w:pStyle w:val="ConsPlusNormal"/>
        <w:spacing w:before="220"/>
        <w:ind w:firstLine="540"/>
        <w:jc w:val="both"/>
      </w:pPr>
      <w:r>
        <w:t>20.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544B6F" w:rsidRDefault="00544B6F">
      <w:pPr>
        <w:pStyle w:val="ConsPlusNormal"/>
        <w:spacing w:before="220"/>
        <w:ind w:firstLine="540"/>
        <w:jc w:val="both"/>
      </w:pPr>
      <w:r>
        <w:t xml:space="preserve">21.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и их последующее использование установлены </w:t>
      </w:r>
      <w:hyperlink r:id="rId15" w:history="1">
        <w:r>
          <w:rPr>
            <w:color w:val="0000FF"/>
          </w:rPr>
          <w:t>пунктами 16</w:t>
        </w:r>
      </w:hyperlink>
      <w:r>
        <w:t xml:space="preserve"> - </w:t>
      </w:r>
      <w:hyperlink r:id="rId16" w:history="1">
        <w:r>
          <w:rPr>
            <w:color w:val="0000FF"/>
          </w:rPr>
          <w:t>20</w:t>
        </w:r>
      </w:hyperlink>
      <w:r>
        <w:t xml:space="preserve"> Правил формирования субсидий.</w:t>
      </w:r>
    </w:p>
    <w:p w:rsidR="00544B6F" w:rsidRDefault="00544B6F">
      <w:pPr>
        <w:pStyle w:val="ConsPlusNormal"/>
        <w:spacing w:before="220"/>
        <w:ind w:firstLine="540"/>
        <w:jc w:val="both"/>
      </w:pPr>
      <w:r>
        <w:t>22. Эффективность использования субсидий оценивается ежегодно главным распорядителем средств федерального бюджета на основе следующих показателей результативности использования субсидии:</w:t>
      </w:r>
    </w:p>
    <w:p w:rsidR="00544B6F" w:rsidRDefault="00544B6F">
      <w:pPr>
        <w:pStyle w:val="ConsPlusNormal"/>
        <w:spacing w:before="220"/>
        <w:ind w:firstLine="540"/>
        <w:jc w:val="both"/>
      </w:pPr>
      <w:r>
        <w:t>а) ввод в действие следующих объектов инженерного обустройства и автомобильных дорог в рамках программы:</w:t>
      </w:r>
    </w:p>
    <w:p w:rsidR="00544B6F" w:rsidRDefault="00544B6F">
      <w:pPr>
        <w:pStyle w:val="ConsPlusNormal"/>
        <w:spacing w:before="220"/>
        <w:ind w:firstLine="540"/>
        <w:jc w:val="both"/>
      </w:pPr>
      <w:r>
        <w:t>распределительные газовые сети;</w:t>
      </w:r>
    </w:p>
    <w:p w:rsidR="00544B6F" w:rsidRDefault="00544B6F">
      <w:pPr>
        <w:pStyle w:val="ConsPlusNormal"/>
        <w:spacing w:before="220"/>
        <w:ind w:firstLine="540"/>
        <w:jc w:val="both"/>
      </w:pPr>
      <w:r>
        <w:t>локальные водопроводы;</w:t>
      </w:r>
    </w:p>
    <w:p w:rsidR="00544B6F" w:rsidRDefault="00544B6F">
      <w:pPr>
        <w:pStyle w:val="ConsPlusNormal"/>
        <w:spacing w:before="220"/>
        <w:ind w:firstLine="540"/>
        <w:jc w:val="both"/>
      </w:pPr>
      <w:r>
        <w:lastRenderedPageBreak/>
        <w:t>автомобильные дороги;</w:t>
      </w:r>
    </w:p>
    <w:p w:rsidR="00544B6F" w:rsidRDefault="00544B6F">
      <w:pPr>
        <w:pStyle w:val="ConsPlusNormal"/>
        <w:spacing w:before="220"/>
        <w:ind w:firstLine="540"/>
        <w:jc w:val="both"/>
      </w:pPr>
      <w:r>
        <w:t>б) количество населенных пунктов, расположенных в сельской местности, в которых реализованы проекты комплексной застройки.</w:t>
      </w:r>
    </w:p>
    <w:p w:rsidR="00544B6F" w:rsidRDefault="00544B6F">
      <w:pPr>
        <w:pStyle w:val="ConsPlusNormal"/>
        <w:spacing w:before="220"/>
        <w:ind w:firstLine="540"/>
        <w:jc w:val="both"/>
      </w:pPr>
      <w:r>
        <w:t>23. Оценка эффективности использования субсидий осуществляется путем сравнения фактически достигнутых значений показателей результативности использования субсидий за соответствующий год со значениями показателей результативности использования субсидий, предусмотренными соглашениями.</w:t>
      </w:r>
    </w:p>
    <w:p w:rsidR="00544B6F" w:rsidRDefault="00544B6F">
      <w:pPr>
        <w:pStyle w:val="ConsPlusNormal"/>
        <w:spacing w:before="220"/>
        <w:ind w:firstLine="540"/>
        <w:jc w:val="both"/>
      </w:pPr>
      <w:r>
        <w:t xml:space="preserve">24. В случае нарушения субъектом Российской Федерации условий предоставления субсидии, в том числе невозврата субъектом Российской Федерации средств в федеральный бюджет в порядке и на условиях, которые установлены </w:t>
      </w:r>
      <w:hyperlink r:id="rId17" w:history="1">
        <w:r>
          <w:rPr>
            <w:color w:val="0000FF"/>
          </w:rPr>
          <w:t>Правилами</w:t>
        </w:r>
      </w:hyperlink>
      <w:r>
        <w:t xml:space="preserve"> формирования субсидий, к нему применяются бюджетные меры принуждения, предусмотренные бюджетным законодательством Российской Федерации.</w:t>
      </w:r>
    </w:p>
    <w:p w:rsidR="00544B6F" w:rsidRDefault="00544B6F">
      <w:pPr>
        <w:pStyle w:val="ConsPlusNormal"/>
        <w:spacing w:before="220"/>
        <w:ind w:firstLine="540"/>
        <w:jc w:val="both"/>
      </w:pPr>
      <w:r>
        <w:t>25. Ответственность за достоверность представляемых главному распорядителю средств федерального бюджета сведений и соблюдение условий предоставления субсидий возлагается на органы исполнительной власти.</w:t>
      </w:r>
    </w:p>
    <w:p w:rsidR="00544B6F" w:rsidRDefault="00544B6F">
      <w:pPr>
        <w:pStyle w:val="ConsPlusNormal"/>
        <w:spacing w:before="220"/>
        <w:ind w:firstLine="540"/>
        <w:jc w:val="both"/>
      </w:pPr>
      <w:r>
        <w:t>26. Контроль за соблюдением субъектами Российской Федерации условий предоставления субсидий осуществляется главным распорядителем средств федерального бюджета и федеральным органом исполнительной власти, осуществляющим функции по контролю и надзору в финансово-бюджетной сфере.</w:t>
      </w:r>
    </w:p>
    <w:p w:rsidR="00544B6F" w:rsidRDefault="00544B6F">
      <w:pPr>
        <w:pStyle w:val="ConsPlusNormal"/>
        <w:ind w:firstLine="540"/>
        <w:jc w:val="both"/>
      </w:pPr>
    </w:p>
    <w:p w:rsidR="00544B6F" w:rsidRDefault="00544B6F">
      <w:pPr>
        <w:pStyle w:val="ConsPlusNormal"/>
        <w:ind w:firstLine="540"/>
        <w:jc w:val="both"/>
      </w:pPr>
    </w:p>
    <w:p w:rsidR="00544B6F" w:rsidRDefault="00544B6F">
      <w:pPr>
        <w:pStyle w:val="ConsPlusNormal"/>
        <w:ind w:firstLine="540"/>
        <w:jc w:val="both"/>
      </w:pPr>
    </w:p>
    <w:p w:rsidR="00544B6F" w:rsidRDefault="00544B6F">
      <w:pPr>
        <w:pStyle w:val="ConsPlusNormal"/>
        <w:ind w:firstLine="540"/>
        <w:jc w:val="both"/>
      </w:pPr>
    </w:p>
    <w:p w:rsidR="00544B6F" w:rsidRDefault="00544B6F">
      <w:pPr>
        <w:pStyle w:val="ConsPlusNormal"/>
        <w:ind w:firstLine="540"/>
        <w:jc w:val="both"/>
      </w:pPr>
    </w:p>
    <w:p w:rsidR="00544B6F" w:rsidRDefault="00544B6F">
      <w:pPr>
        <w:pStyle w:val="ConsPlusNormal"/>
        <w:jc w:val="right"/>
        <w:outlineLvl w:val="1"/>
      </w:pPr>
      <w:r>
        <w:t>Приложение</w:t>
      </w:r>
    </w:p>
    <w:p w:rsidR="00544B6F" w:rsidRDefault="00544B6F">
      <w:pPr>
        <w:pStyle w:val="ConsPlusNormal"/>
        <w:jc w:val="right"/>
      </w:pPr>
      <w:r>
        <w:t>к Правилам предоставления</w:t>
      </w:r>
    </w:p>
    <w:p w:rsidR="00544B6F" w:rsidRDefault="00544B6F">
      <w:pPr>
        <w:pStyle w:val="ConsPlusNormal"/>
        <w:jc w:val="right"/>
      </w:pPr>
      <w:r>
        <w:t>и распределения субсидий</w:t>
      </w:r>
    </w:p>
    <w:p w:rsidR="00544B6F" w:rsidRDefault="00544B6F">
      <w:pPr>
        <w:pStyle w:val="ConsPlusNormal"/>
        <w:jc w:val="right"/>
      </w:pPr>
      <w:r>
        <w:t>из федерального бюджета бюджетам</w:t>
      </w:r>
    </w:p>
    <w:p w:rsidR="00544B6F" w:rsidRDefault="00544B6F">
      <w:pPr>
        <w:pStyle w:val="ConsPlusNormal"/>
        <w:jc w:val="right"/>
      </w:pPr>
      <w:r>
        <w:t>субъектов Российской Федерации</w:t>
      </w:r>
    </w:p>
    <w:p w:rsidR="00544B6F" w:rsidRDefault="00544B6F">
      <w:pPr>
        <w:pStyle w:val="ConsPlusNormal"/>
        <w:jc w:val="right"/>
      </w:pPr>
      <w:r>
        <w:t>на комплексное обустройство объектами</w:t>
      </w:r>
    </w:p>
    <w:p w:rsidR="00544B6F" w:rsidRDefault="00544B6F">
      <w:pPr>
        <w:pStyle w:val="ConsPlusNormal"/>
        <w:jc w:val="right"/>
      </w:pPr>
      <w:r>
        <w:t>социальной и инженерной инфраструктуры</w:t>
      </w:r>
    </w:p>
    <w:p w:rsidR="00544B6F" w:rsidRDefault="00544B6F">
      <w:pPr>
        <w:pStyle w:val="ConsPlusNormal"/>
        <w:jc w:val="right"/>
      </w:pPr>
      <w:r>
        <w:t>населенных пунктов, расположенных</w:t>
      </w:r>
    </w:p>
    <w:p w:rsidR="00544B6F" w:rsidRDefault="00544B6F">
      <w:pPr>
        <w:pStyle w:val="ConsPlusNormal"/>
        <w:jc w:val="right"/>
      </w:pPr>
      <w:r>
        <w:t>в сельской местности, на строительство</w:t>
      </w:r>
    </w:p>
    <w:p w:rsidR="00544B6F" w:rsidRDefault="00544B6F">
      <w:pPr>
        <w:pStyle w:val="ConsPlusNormal"/>
        <w:jc w:val="right"/>
      </w:pPr>
      <w:r>
        <w:t>и реконструкцию автомобильных дорог</w:t>
      </w:r>
    </w:p>
    <w:p w:rsidR="00544B6F" w:rsidRDefault="00544B6F">
      <w:pPr>
        <w:pStyle w:val="ConsPlusNormal"/>
        <w:ind w:firstLine="540"/>
        <w:jc w:val="both"/>
      </w:pPr>
    </w:p>
    <w:p w:rsidR="00544B6F" w:rsidRDefault="00544B6F">
      <w:pPr>
        <w:pStyle w:val="ConsPlusTitle"/>
        <w:jc w:val="center"/>
      </w:pPr>
      <w:r>
        <w:t>МЕТОДИКА</w:t>
      </w:r>
    </w:p>
    <w:p w:rsidR="00544B6F" w:rsidRDefault="00544B6F">
      <w:pPr>
        <w:pStyle w:val="ConsPlusTitle"/>
        <w:jc w:val="center"/>
      </w:pPr>
      <w:r>
        <w:t>ДЕТАЛИЗАЦИИ МЕРОПРИЯТИЙ (УКРУПНЕННЫХ ИНВЕСТИЦИОННЫХ</w:t>
      </w:r>
    </w:p>
    <w:p w:rsidR="00544B6F" w:rsidRDefault="00544B6F">
      <w:pPr>
        <w:pStyle w:val="ConsPlusTitle"/>
        <w:jc w:val="center"/>
      </w:pPr>
      <w:r>
        <w:t>ПРОЕКТОВ), РЕАЛИЗУЕМЫХ В РАМКАХ ВЕДОМСТВЕННОЙ ЦЕЛЕВОЙ</w:t>
      </w:r>
    </w:p>
    <w:p w:rsidR="00544B6F" w:rsidRDefault="00544B6F">
      <w:pPr>
        <w:pStyle w:val="ConsPlusTitle"/>
        <w:jc w:val="center"/>
      </w:pPr>
      <w:r>
        <w:t>ПРОГРАММЫ "УСТОЙЧИВОЕ РАЗВИТИЕ СЕЛЬСКИХ ТЕРРИТОРИЙ"</w:t>
      </w:r>
    </w:p>
    <w:p w:rsidR="00544B6F" w:rsidRDefault="00544B6F">
      <w:pPr>
        <w:pStyle w:val="ConsPlusNormal"/>
        <w:ind w:firstLine="540"/>
        <w:jc w:val="both"/>
      </w:pPr>
    </w:p>
    <w:p w:rsidR="00544B6F" w:rsidRDefault="00544B6F">
      <w:pPr>
        <w:pStyle w:val="ConsPlusNormal"/>
        <w:ind w:firstLine="540"/>
        <w:jc w:val="both"/>
      </w:pPr>
      <w:bookmarkStart w:id="9" w:name="P164"/>
      <w:bookmarkEnd w:id="9"/>
      <w:r>
        <w:t>1. В настоящей методике определяется детализация следующих мероприятий (укрупненных инвестиционных проектов), реализуемых в рамках ведомственной целевой 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(далее соответственно - программа, Государственная программа):</w:t>
      </w:r>
    </w:p>
    <w:p w:rsidR="00544B6F" w:rsidRDefault="00544B6F">
      <w:pPr>
        <w:pStyle w:val="ConsPlusNormal"/>
        <w:spacing w:before="220"/>
        <w:ind w:firstLine="540"/>
        <w:jc w:val="both"/>
      </w:pPr>
      <w:r>
        <w:t>а) развитие газификации в сельской местности;</w:t>
      </w:r>
    </w:p>
    <w:p w:rsidR="00544B6F" w:rsidRDefault="00544B6F">
      <w:pPr>
        <w:pStyle w:val="ConsPlusNormal"/>
        <w:spacing w:before="220"/>
        <w:ind w:firstLine="540"/>
        <w:jc w:val="both"/>
      </w:pPr>
      <w:r>
        <w:lastRenderedPageBreak/>
        <w:t>б) развитие водоснабжения в сельской местности;</w:t>
      </w:r>
    </w:p>
    <w:p w:rsidR="00544B6F" w:rsidRDefault="00544B6F">
      <w:pPr>
        <w:pStyle w:val="ConsPlusNormal"/>
        <w:spacing w:before="220"/>
        <w:ind w:firstLine="540"/>
        <w:jc w:val="both"/>
      </w:pPr>
      <w:bookmarkStart w:id="10" w:name="P167"/>
      <w:bookmarkEnd w:id="10"/>
      <w:r>
        <w:t>в) реализация проектов комплексного обустройства площадок под компактную жилищную застройку (далее - проекты комплексной компактной застройки);</w:t>
      </w:r>
    </w:p>
    <w:p w:rsidR="00544B6F" w:rsidRDefault="00544B6F">
      <w:pPr>
        <w:pStyle w:val="ConsPlusNormal"/>
        <w:spacing w:before="220"/>
        <w:ind w:firstLine="540"/>
        <w:jc w:val="both"/>
      </w:pPr>
      <w:bookmarkStart w:id="11" w:name="P168"/>
      <w:bookmarkEnd w:id="11"/>
      <w:r>
        <w:t>г)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p w:rsidR="00544B6F" w:rsidRDefault="00544B6F">
      <w:pPr>
        <w:pStyle w:val="ConsPlusNormal"/>
        <w:spacing w:before="220"/>
        <w:ind w:firstLine="540"/>
        <w:jc w:val="both"/>
      </w:pPr>
      <w:r>
        <w:t xml:space="preserve">2. Детализация мероприятий, указанных в </w:t>
      </w:r>
      <w:hyperlink w:anchor="P164" w:history="1">
        <w:r>
          <w:rPr>
            <w:color w:val="0000FF"/>
          </w:rPr>
          <w:t>пункте 1</w:t>
        </w:r>
      </w:hyperlink>
      <w:r>
        <w:t xml:space="preserve"> настоящей методики (далее - мероприятия), осуществляется посредством адресного (пообъектного) распределения бюджетных ассигнований, предусмотренных субъекту Российской Федерации федеральным законом о федеральном бюджете на соответствующий финансовый год и плановый период на реализацию мероприятий, которое является приложением к соглашению о предоставлении субсидии из федерального бюджета бюджету субъекта Российской Федерации, заключаемому между Министерством сельского хозяйства Российской Федерации или Федеральным дорожным агентством в соответствии с их сферой деятельности, которым как получателям средств федерального бюджета доведены лимиты бюджетных обязательств на предоставление субсидий (далее - главные распорядители), и высшим исполнительным органом государственной власти субъекта Российской Федерации.</w:t>
      </w:r>
    </w:p>
    <w:p w:rsidR="00544B6F" w:rsidRDefault="00544B6F">
      <w:pPr>
        <w:pStyle w:val="ConsPlusNormal"/>
        <w:spacing w:before="220"/>
        <w:ind w:firstLine="540"/>
        <w:jc w:val="both"/>
      </w:pPr>
      <w:r>
        <w:t>3. Адресное (пообъектное) распределение субсидий подлежит ежегодному уточнению в соответствии с утверждаемыми параметрами федерального бюджета.</w:t>
      </w:r>
    </w:p>
    <w:p w:rsidR="00544B6F" w:rsidRDefault="00544B6F">
      <w:pPr>
        <w:pStyle w:val="ConsPlusNormal"/>
        <w:spacing w:before="220"/>
        <w:ind w:firstLine="540"/>
        <w:jc w:val="both"/>
      </w:pPr>
      <w:r>
        <w:t>Детализация мероприятий осуществляется с учетом необходимости завершения строительства объектов, начатых в предыдущие годы в рамках реализации мероприятий, и достижения целевых индикаторов и показателей Государственной программы.</w:t>
      </w:r>
    </w:p>
    <w:p w:rsidR="00544B6F" w:rsidRDefault="00544B6F">
      <w:pPr>
        <w:pStyle w:val="ConsPlusNormal"/>
        <w:spacing w:before="220"/>
        <w:ind w:firstLine="540"/>
        <w:jc w:val="both"/>
      </w:pPr>
      <w:r>
        <w:t>4. Для осуществления детализации мероприятий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ежегодно одновременно с заявкой на предоставление субсидий (далее - заявка) представляет главному распорядителю в устанавливаемые им сроки следующие документы:</w:t>
      </w:r>
    </w:p>
    <w:p w:rsidR="00544B6F" w:rsidRDefault="00544B6F">
      <w:pPr>
        <w:pStyle w:val="ConsPlusNormal"/>
        <w:spacing w:before="220"/>
        <w:ind w:firstLine="540"/>
        <w:jc w:val="both"/>
      </w:pPr>
      <w:bookmarkStart w:id="12" w:name="P173"/>
      <w:bookmarkEnd w:id="12"/>
      <w:r>
        <w:t>а) перечни (реестры) объектов (проектов), в целях софинансирования которых планируется предоставление субсидии, с указанием:</w:t>
      </w:r>
    </w:p>
    <w:p w:rsidR="00544B6F" w:rsidRDefault="00544B6F">
      <w:pPr>
        <w:pStyle w:val="ConsPlusNormal"/>
        <w:spacing w:before="220"/>
        <w:ind w:firstLine="540"/>
        <w:jc w:val="both"/>
      </w:pPr>
      <w:r>
        <w:t>наименования объекта (проекта), местонахождения, мощности, сроков строительства и ввода в эксплуатацию, стоимости (предельной стоимости);</w:t>
      </w:r>
    </w:p>
    <w:p w:rsidR="00544B6F" w:rsidRDefault="00544B6F">
      <w:pPr>
        <w:pStyle w:val="ConsPlusNormal"/>
        <w:spacing w:before="220"/>
        <w:ind w:firstLine="540"/>
        <w:jc w:val="both"/>
      </w:pPr>
      <w:r>
        <w:t>объема соответствующих бюджетных ассигнований бюджета субъекта Российской Федерации и местных бюджетов на финансовое обеспечение расходных обязательств, в целях софинансирования которых предоставляется субсидия, в том числе на предоставление межбюджетных трансфертов местным бюджетам на реализацию мероприятий, а также объема бюджетных ассигнований, предусмотренных в местных бюджетах на финансовое обеспечение реализации мероприятий (справочно);</w:t>
      </w:r>
    </w:p>
    <w:p w:rsidR="00544B6F" w:rsidRDefault="00544B6F">
      <w:pPr>
        <w:pStyle w:val="ConsPlusNormal"/>
        <w:spacing w:before="220"/>
        <w:ind w:firstLine="540"/>
        <w:jc w:val="both"/>
      </w:pPr>
      <w:r>
        <w:t>объема субсидии, планируемого к предоставлению из федерального бюджета, и уровня софинансирования расходного обязательства субъекта Российской Федерации;</w:t>
      </w:r>
    </w:p>
    <w:p w:rsidR="00544B6F" w:rsidRDefault="00544B6F">
      <w:pPr>
        <w:pStyle w:val="ConsPlusNormal"/>
        <w:spacing w:before="220"/>
        <w:ind w:firstLine="540"/>
        <w:jc w:val="both"/>
      </w:pPr>
      <w:r>
        <w:t>информации о наличии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 и положительного заключения о достоверности определения сметной стоимости объекта капитального строительства (далее - положительные заключения);</w:t>
      </w:r>
    </w:p>
    <w:p w:rsidR="00544B6F" w:rsidRDefault="00544B6F">
      <w:pPr>
        <w:pStyle w:val="ConsPlusNormal"/>
        <w:spacing w:before="220"/>
        <w:ind w:firstLine="540"/>
        <w:jc w:val="both"/>
      </w:pPr>
      <w:bookmarkStart w:id="13" w:name="P178"/>
      <w:bookmarkEnd w:id="13"/>
      <w:r>
        <w:lastRenderedPageBreak/>
        <w:t>б) информация об инвестиционных проектах в сфере агропромышленного комплекса, реализованных, и (или) реализуемых, и (или) планируемых к реализации в сельской местности, где осуществляются мероприятия программы;</w:t>
      </w:r>
    </w:p>
    <w:p w:rsidR="00544B6F" w:rsidRDefault="00544B6F">
      <w:pPr>
        <w:pStyle w:val="ConsPlusNormal"/>
        <w:spacing w:before="220"/>
        <w:ind w:firstLine="540"/>
        <w:jc w:val="both"/>
      </w:pPr>
      <w:r>
        <w:t xml:space="preserve">в) информация о выполнении условий предоставления и расходования субсидий, предусмотренных </w:t>
      </w:r>
      <w:hyperlink w:anchor="P28" w:history="1">
        <w:r>
          <w:rPr>
            <w:color w:val="0000FF"/>
          </w:rPr>
          <w:t>пунктом 3</w:t>
        </w:r>
      </w:hyperlink>
      <w:r>
        <w:t xml:space="preserve"> Правил предоставления и распределения субсидий из федерального бюджета бюджетам субъектов Российской Федерации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приведенных в приложении N 12 к Государственной программе;</w:t>
      </w:r>
    </w:p>
    <w:p w:rsidR="00544B6F" w:rsidRDefault="00544B6F">
      <w:pPr>
        <w:pStyle w:val="ConsPlusNormal"/>
        <w:spacing w:before="220"/>
        <w:ind w:firstLine="540"/>
        <w:jc w:val="both"/>
      </w:pPr>
      <w:bookmarkStart w:id="14" w:name="P180"/>
      <w:bookmarkEnd w:id="14"/>
      <w:r>
        <w:t xml:space="preserve">г) паспорт проекта комплексной компактной застройки (для мероприятия, указанного в </w:t>
      </w:r>
      <w:hyperlink w:anchor="P167" w:history="1">
        <w:r>
          <w:rPr>
            <w:color w:val="0000FF"/>
          </w:rPr>
          <w:t>подпункте "в" пункта 1</w:t>
        </w:r>
      </w:hyperlink>
      <w:r>
        <w:t xml:space="preserve"> настоящей методики);</w:t>
      </w:r>
    </w:p>
    <w:p w:rsidR="00544B6F" w:rsidRDefault="00544B6F">
      <w:pPr>
        <w:pStyle w:val="ConsPlusNormal"/>
        <w:spacing w:before="220"/>
        <w:ind w:firstLine="540"/>
        <w:jc w:val="both"/>
      </w:pPr>
      <w:r>
        <w:t xml:space="preserve">д) в отношении мероприятия, указанного в </w:t>
      </w:r>
      <w:hyperlink w:anchor="P168" w:history="1">
        <w:r>
          <w:rPr>
            <w:color w:val="0000FF"/>
          </w:rPr>
          <w:t>подпункте "г" пункта 1</w:t>
        </w:r>
      </w:hyperlink>
      <w:r>
        <w:t xml:space="preserve"> настоящей методики, дополнительно представляются заверенные органом исполнительной власти субъекта Российской Федерации:</w:t>
      </w:r>
    </w:p>
    <w:p w:rsidR="00544B6F" w:rsidRDefault="00544B6F">
      <w:pPr>
        <w:pStyle w:val="ConsPlusNormal"/>
        <w:spacing w:before="220"/>
        <w:ind w:firstLine="540"/>
        <w:jc w:val="both"/>
      </w:pPr>
      <w:r>
        <w:t>карта-схема расположения объектов с географической привязкой к построенным (реконструированным, модернизированным) объектам производства и переработки сельскохозяйственной продукции и (или) объектам сельских населенных пунктов, признанным субъектом Российской Федерации наиболее приоритетными в плане общественной значимости;</w:t>
      </w:r>
    </w:p>
    <w:p w:rsidR="00544B6F" w:rsidRDefault="00544B6F">
      <w:pPr>
        <w:pStyle w:val="ConsPlusNormal"/>
        <w:spacing w:before="220"/>
        <w:ind w:firstLine="540"/>
        <w:jc w:val="both"/>
      </w:pPr>
      <w:r>
        <w:t>пояснительная записка с обоснованием необходимости включения конкретных объектов строительства и реконструкции автомобильных дорог;</w:t>
      </w:r>
    </w:p>
    <w:p w:rsidR="00544B6F" w:rsidRDefault="00544B6F">
      <w:pPr>
        <w:pStyle w:val="ConsPlusNormal"/>
        <w:spacing w:before="220"/>
        <w:ind w:firstLine="540"/>
        <w:jc w:val="both"/>
      </w:pPr>
      <w:r>
        <w:t>копия акта об утверждении проектной документации с указанием стоимости и основных характеристик объектов, предусмотренных настоящими Правилами. В случае отсутствия утвержденной проектно-сметной документации на дату подачи заявки высшим исполнительным органом государственной власти субъекта Российской Федерации может быть направлено гарантийное письмо о том, что проектно-сметная документация будет получена в году, предшествующем году предоставления субсидии, с приложением подтверждающих документов и материалов;</w:t>
      </w:r>
    </w:p>
    <w:p w:rsidR="00544B6F" w:rsidRDefault="00544B6F">
      <w:pPr>
        <w:pStyle w:val="ConsPlusNormal"/>
        <w:spacing w:before="220"/>
        <w:ind w:firstLine="540"/>
        <w:jc w:val="both"/>
      </w:pPr>
      <w:r>
        <w:t>копии положительных заключений.</w:t>
      </w:r>
    </w:p>
    <w:p w:rsidR="00544B6F" w:rsidRDefault="00544B6F">
      <w:pPr>
        <w:pStyle w:val="ConsPlusNormal"/>
        <w:spacing w:before="220"/>
        <w:ind w:firstLine="540"/>
        <w:jc w:val="both"/>
      </w:pPr>
      <w:r>
        <w:t>5. В случае если построенный (реконструированный, модернизированный) объект производства и переработки сельскохозяйственной продукции на момент подачи заявки не введен в эксплуатацию, представляется обращение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содержащее обязательство субъекта Российской Федерации по вводу в эксплуатацию объекта производства и переработки сельскохозяйственной продукции в году предоставления субсидии.</w:t>
      </w:r>
    </w:p>
    <w:p w:rsidR="00544B6F" w:rsidRDefault="00544B6F">
      <w:pPr>
        <w:pStyle w:val="ConsPlusNormal"/>
        <w:spacing w:before="220"/>
        <w:ind w:firstLine="540"/>
        <w:jc w:val="both"/>
      </w:pPr>
      <w:r>
        <w:t xml:space="preserve">6. Заявка и документы, указанные в </w:t>
      </w:r>
      <w:hyperlink w:anchor="P173" w:history="1">
        <w:r>
          <w:rPr>
            <w:color w:val="0000FF"/>
          </w:rPr>
          <w:t>подпунктах "а"</w:t>
        </w:r>
      </w:hyperlink>
      <w:r>
        <w:t xml:space="preserve">, </w:t>
      </w:r>
      <w:hyperlink w:anchor="P178" w:history="1">
        <w:r>
          <w:rPr>
            <w:color w:val="0000FF"/>
          </w:rPr>
          <w:t>"б"</w:t>
        </w:r>
      </w:hyperlink>
      <w:r>
        <w:t xml:space="preserve"> и </w:t>
      </w:r>
      <w:hyperlink w:anchor="P180" w:history="1">
        <w:r>
          <w:rPr>
            <w:color w:val="0000FF"/>
          </w:rPr>
          <w:t>"г" пункта 4</w:t>
        </w:r>
      </w:hyperlink>
      <w:r>
        <w:t xml:space="preserve"> настоящей методики, оформляются и представляются по формам, устанавливаемым Министерством сельского хозяйства Российской Федерации или Федеральным дорожным агентством в соответствии с их сферой деятельности.</w:t>
      </w:r>
    </w:p>
    <w:p w:rsidR="00544B6F" w:rsidRDefault="00544B6F">
      <w:pPr>
        <w:pStyle w:val="ConsPlusNormal"/>
      </w:pPr>
      <w:hyperlink r:id="rId18" w:history="1">
        <w:r>
          <w:rPr>
            <w:i/>
            <w:color w:val="0000FF"/>
          </w:rPr>
          <w:br/>
          <w:t>Постановление Правительства РФ от 14.07.2012 N 717 (ред. от 08.02.2019) "О Государственной программе развития сельского хозяйства и регулирования рынков сельскохозяйственной продукции, сырья и продовольствия" {КонсультантПлюс}</w:t>
        </w:r>
      </w:hyperlink>
      <w:r>
        <w:br/>
      </w:r>
    </w:p>
    <w:p w:rsidR="00315C04" w:rsidRDefault="00315C04">
      <w:bookmarkStart w:id="15" w:name="_GoBack"/>
      <w:bookmarkEnd w:id="15"/>
    </w:p>
    <w:sectPr w:rsidR="00315C04" w:rsidSect="004E0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B6F"/>
    <w:rsid w:val="00315C04"/>
    <w:rsid w:val="00544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1236A-8A96-42D0-AFEC-657656598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4B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44B6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hyperlink" Target="consultantplus://offline/ref=A57122CE402A20946E4D3A87D7ED5817CAC1D9C86642EDD16F35B936EEF48AD306F7E93322AD1CCEA1502DD6CB328136387AF45E037B417Bf6BEJ" TargetMode="Externa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hyperlink" Target="consultantplus://offline/ref=A57122CE402A20946E4D3A87D7ED5817CAC1D9CA6441EDD16F35B936EEF48AD306F7E93326AF1ACEAA502DD6CB328136387AF45E037B417Bf6BEJ" TargetMode="External"/><Relationship Id="rId2" Type="http://schemas.openxmlformats.org/officeDocument/2006/relationships/settings" Target="settings.xml"/><Relationship Id="rId16" Type="http://schemas.openxmlformats.org/officeDocument/2006/relationships/hyperlink" Target="consultantplus://offline/ref=A57122CE402A20946E4D3A87D7ED5817CAC1D9CA6441EDD16F35B936EEF48AD306F7E9332EA6119BF91F2C8A8F6F9236347AF65A1Cf7B0J"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57122CE402A20946E4D3A87D7ED5817CAC1D9CA6441EDD16F35B936EEF48AD306F7E93321AF119BF91F2C8A8F6F9236347AF65A1Cf7B0J" TargetMode="External"/><Relationship Id="rId11" Type="http://schemas.openxmlformats.org/officeDocument/2006/relationships/image" Target="media/image6.wmf"/><Relationship Id="rId5" Type="http://schemas.openxmlformats.org/officeDocument/2006/relationships/image" Target="media/image1.wmf"/><Relationship Id="rId15" Type="http://schemas.openxmlformats.org/officeDocument/2006/relationships/hyperlink" Target="consultantplus://offline/ref=A57122CE402A20946E4D3A87D7ED5817CAC1D9CA6441EDD16F35B936EEF48AD306F7E93321A7119BF91F2C8A8F6F9236347AF65A1Cf7B0J" TargetMode="External"/><Relationship Id="rId10" Type="http://schemas.openxmlformats.org/officeDocument/2006/relationships/image" Target="media/image5.wmf"/><Relationship Id="rId19" Type="http://schemas.openxmlformats.org/officeDocument/2006/relationships/fontTable" Target="fontTable.xml"/><Relationship Id="rId4" Type="http://schemas.openxmlformats.org/officeDocument/2006/relationships/hyperlink" Target="consultantplus://offline/ref=A57122CE402A20946E4D3A87D7ED5817CAC1D9CA6441EDD16F35B936EEF48AD306F7E93326AF1ACBAC502DD6CB328136387AF45E037B417Bf6BEJ" TargetMode="Externa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5562</Words>
  <Characters>31707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2019-04-08T09:01:00Z</dcterms:created>
  <dcterms:modified xsi:type="dcterms:W3CDTF">2019-04-08T09:01:00Z</dcterms:modified>
</cp:coreProperties>
</file>