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AB92D" w14:textId="77777777" w:rsidR="00272C2E" w:rsidRPr="00650924" w:rsidRDefault="00272C2E" w:rsidP="00650924">
      <w:pPr>
        <w:autoSpaceDE w:val="0"/>
        <w:autoSpaceDN w:val="0"/>
        <w:adjustRightInd w:val="0"/>
        <w:spacing w:line="252" w:lineRule="auto"/>
        <w:jc w:val="center"/>
        <w:rPr>
          <w:b/>
          <w:bCs/>
          <w:sz w:val="28"/>
          <w:szCs w:val="28"/>
        </w:rPr>
      </w:pPr>
      <w:r w:rsidRPr="00650924">
        <w:rPr>
          <w:b/>
          <w:bCs/>
          <w:sz w:val="28"/>
          <w:szCs w:val="28"/>
        </w:rPr>
        <w:t>СВОДНЫЙ ОТЧЕТ</w:t>
      </w:r>
    </w:p>
    <w:p w14:paraId="005EE4DE" w14:textId="77777777" w:rsidR="00272C2E" w:rsidRPr="00650924" w:rsidRDefault="00272C2E" w:rsidP="00650924">
      <w:pPr>
        <w:autoSpaceDE w:val="0"/>
        <w:autoSpaceDN w:val="0"/>
        <w:adjustRightInd w:val="0"/>
        <w:spacing w:line="252" w:lineRule="auto"/>
        <w:jc w:val="center"/>
        <w:rPr>
          <w:b/>
          <w:bCs/>
          <w:sz w:val="28"/>
          <w:szCs w:val="28"/>
        </w:rPr>
      </w:pPr>
      <w:r w:rsidRPr="00650924">
        <w:rPr>
          <w:b/>
          <w:bCs/>
          <w:sz w:val="28"/>
          <w:szCs w:val="28"/>
        </w:rPr>
        <w:t>о результатах проведения оценки регулирующего</w:t>
      </w:r>
    </w:p>
    <w:p w14:paraId="537ED351" w14:textId="520EB730" w:rsidR="00272C2E" w:rsidRDefault="00272C2E" w:rsidP="00650924">
      <w:pPr>
        <w:autoSpaceDE w:val="0"/>
        <w:autoSpaceDN w:val="0"/>
        <w:adjustRightInd w:val="0"/>
        <w:spacing w:line="252" w:lineRule="auto"/>
        <w:jc w:val="center"/>
        <w:rPr>
          <w:b/>
          <w:bCs/>
          <w:sz w:val="28"/>
          <w:szCs w:val="28"/>
        </w:rPr>
      </w:pPr>
      <w:r w:rsidRPr="00650924">
        <w:rPr>
          <w:b/>
          <w:bCs/>
          <w:sz w:val="28"/>
          <w:szCs w:val="28"/>
        </w:rPr>
        <w:t>воздействия проекта нормативного правового акта</w:t>
      </w:r>
    </w:p>
    <w:p w14:paraId="19969664" w14:textId="77777777" w:rsidR="007E1F10" w:rsidRPr="00650924" w:rsidRDefault="007E1F10" w:rsidP="00650924">
      <w:pPr>
        <w:autoSpaceDE w:val="0"/>
        <w:autoSpaceDN w:val="0"/>
        <w:adjustRightInd w:val="0"/>
        <w:spacing w:line="252" w:lineRule="auto"/>
        <w:jc w:val="center"/>
        <w:rPr>
          <w:b/>
          <w:bCs/>
          <w:sz w:val="28"/>
          <w:szCs w:val="28"/>
        </w:rPr>
      </w:pPr>
    </w:p>
    <w:p w14:paraId="437DACE2" w14:textId="411427A9" w:rsidR="00272C2E" w:rsidRDefault="00272C2E" w:rsidP="00650924">
      <w:pPr>
        <w:autoSpaceDE w:val="0"/>
        <w:autoSpaceDN w:val="0"/>
        <w:adjustRightInd w:val="0"/>
        <w:spacing w:line="252" w:lineRule="auto"/>
        <w:jc w:val="center"/>
        <w:outlineLvl w:val="0"/>
        <w:rPr>
          <w:sz w:val="28"/>
          <w:szCs w:val="28"/>
        </w:rPr>
      </w:pPr>
      <w:r>
        <w:rPr>
          <w:sz w:val="28"/>
          <w:szCs w:val="28"/>
        </w:rPr>
        <w:t>1. Общая информация</w:t>
      </w:r>
    </w:p>
    <w:p w14:paraId="3D42541D" w14:textId="77777777" w:rsidR="007E1F10" w:rsidRDefault="007E1F10" w:rsidP="00650924">
      <w:pPr>
        <w:autoSpaceDE w:val="0"/>
        <w:autoSpaceDN w:val="0"/>
        <w:adjustRightInd w:val="0"/>
        <w:spacing w:line="252" w:lineRule="auto"/>
        <w:jc w:val="center"/>
        <w:outlineLvl w:val="0"/>
        <w:rPr>
          <w:sz w:val="28"/>
          <w:szCs w:val="28"/>
        </w:rPr>
      </w:pPr>
    </w:p>
    <w:tbl>
      <w:tblPr>
        <w:tblW w:w="149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8647"/>
      </w:tblGrid>
      <w:tr w:rsidR="00272C2E" w14:paraId="141A0342" w14:textId="77777777">
        <w:tc>
          <w:tcPr>
            <w:tcW w:w="6345" w:type="dxa"/>
          </w:tcPr>
          <w:p w14:paraId="475E35E3"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1.1. Наименование разработчика</w:t>
            </w:r>
          </w:p>
        </w:tc>
        <w:tc>
          <w:tcPr>
            <w:tcW w:w="8647" w:type="dxa"/>
          </w:tcPr>
          <w:p w14:paraId="044632DD" w14:textId="77777777" w:rsidR="00272C2E" w:rsidRPr="00F0063A" w:rsidRDefault="00272C2E" w:rsidP="00F0063A">
            <w:pPr>
              <w:autoSpaceDE w:val="0"/>
              <w:autoSpaceDN w:val="0"/>
              <w:adjustRightInd w:val="0"/>
              <w:spacing w:line="252" w:lineRule="auto"/>
              <w:rPr>
                <w:sz w:val="28"/>
                <w:szCs w:val="28"/>
              </w:rPr>
            </w:pPr>
            <w:r w:rsidRPr="00F0063A">
              <w:rPr>
                <w:sz w:val="28"/>
                <w:szCs w:val="28"/>
              </w:rPr>
              <w:t>Министерство сельского хозяйства Пензенской области</w:t>
            </w:r>
          </w:p>
        </w:tc>
      </w:tr>
      <w:tr w:rsidR="00272C2E" w14:paraId="76E7D2AF" w14:textId="77777777">
        <w:tc>
          <w:tcPr>
            <w:tcW w:w="6345" w:type="dxa"/>
          </w:tcPr>
          <w:p w14:paraId="44FBAC94"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1.2. Вид и наименование проекта нормативного правового акта</w:t>
            </w:r>
          </w:p>
        </w:tc>
        <w:tc>
          <w:tcPr>
            <w:tcW w:w="8647" w:type="dxa"/>
          </w:tcPr>
          <w:p w14:paraId="06188D0D" w14:textId="02D5D3E6" w:rsidR="00272C2E" w:rsidRPr="00E50D6F" w:rsidRDefault="00272C2E" w:rsidP="00E50D6F">
            <w:pPr>
              <w:autoSpaceDE w:val="0"/>
              <w:autoSpaceDN w:val="0"/>
              <w:adjustRightInd w:val="0"/>
              <w:spacing w:line="221" w:lineRule="auto"/>
              <w:jc w:val="both"/>
              <w:rPr>
                <w:sz w:val="24"/>
                <w:szCs w:val="24"/>
              </w:rPr>
            </w:pPr>
            <w:r w:rsidRPr="00F0063A">
              <w:rPr>
                <w:sz w:val="28"/>
                <w:szCs w:val="28"/>
              </w:rPr>
              <w:t xml:space="preserve">Проект постановления Правительства Пензенской области </w:t>
            </w:r>
            <w:r w:rsidR="00793867">
              <w:rPr>
                <w:sz w:val="28"/>
                <w:szCs w:val="28"/>
              </w:rPr>
              <w:t>«</w:t>
            </w:r>
            <w:r w:rsidR="00561CE1" w:rsidRPr="00561CE1">
              <w:rPr>
                <w:sz w:val="28"/>
                <w:szCs w:val="28"/>
              </w:rPr>
              <w:t>О внесении изменений в постановление Правительства Пензенской области от 24.07.2017 № 354-пП (с последующими изменениями)</w:t>
            </w:r>
            <w:r w:rsidR="00793867">
              <w:rPr>
                <w:sz w:val="28"/>
                <w:szCs w:val="28"/>
              </w:rPr>
              <w:t>»</w:t>
            </w:r>
          </w:p>
        </w:tc>
      </w:tr>
      <w:tr w:rsidR="00272C2E" w14:paraId="0357FD9C" w14:textId="77777777">
        <w:tc>
          <w:tcPr>
            <w:tcW w:w="6345" w:type="dxa"/>
          </w:tcPr>
          <w:p w14:paraId="368A6ECC" w14:textId="77777777" w:rsidR="00272C2E" w:rsidRPr="00D7413E" w:rsidRDefault="00272C2E" w:rsidP="00F0063A">
            <w:pPr>
              <w:autoSpaceDE w:val="0"/>
              <w:autoSpaceDN w:val="0"/>
              <w:adjustRightInd w:val="0"/>
              <w:spacing w:line="252" w:lineRule="auto"/>
              <w:jc w:val="both"/>
              <w:rPr>
                <w:sz w:val="28"/>
                <w:szCs w:val="28"/>
              </w:rPr>
            </w:pPr>
            <w:r w:rsidRPr="00D7413E">
              <w:rPr>
                <w:sz w:val="28"/>
                <w:szCs w:val="28"/>
              </w:rPr>
              <w:t>1.3. Степень регулирующего воздействия проекта нормативного правового акта</w:t>
            </w:r>
          </w:p>
        </w:tc>
        <w:tc>
          <w:tcPr>
            <w:tcW w:w="8647" w:type="dxa"/>
          </w:tcPr>
          <w:p w14:paraId="77C95F3F" w14:textId="7D31DC21" w:rsidR="00272C2E" w:rsidRPr="00D7413E" w:rsidRDefault="00561CE1" w:rsidP="00F0063A">
            <w:pPr>
              <w:autoSpaceDE w:val="0"/>
              <w:autoSpaceDN w:val="0"/>
              <w:adjustRightInd w:val="0"/>
              <w:spacing w:line="252" w:lineRule="auto"/>
              <w:rPr>
                <w:sz w:val="28"/>
                <w:szCs w:val="28"/>
              </w:rPr>
            </w:pPr>
            <w:r w:rsidRPr="00D7413E">
              <w:rPr>
                <w:sz w:val="28"/>
                <w:szCs w:val="28"/>
              </w:rPr>
              <w:t>Высокая</w:t>
            </w:r>
          </w:p>
        </w:tc>
      </w:tr>
      <w:tr w:rsidR="00272C2E" w14:paraId="5FF49595" w14:textId="77777777">
        <w:tc>
          <w:tcPr>
            <w:tcW w:w="6345" w:type="dxa"/>
          </w:tcPr>
          <w:p w14:paraId="61A8F7C0"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1.4. Обоснование отнесения проекта нормативного правового акта к определенной степени регулирующего воздействия</w:t>
            </w:r>
          </w:p>
        </w:tc>
        <w:tc>
          <w:tcPr>
            <w:tcW w:w="8647" w:type="dxa"/>
          </w:tcPr>
          <w:p w14:paraId="5DAE05EA" w14:textId="3B810949" w:rsidR="00D7413E" w:rsidRDefault="00272C2E" w:rsidP="00D7413E">
            <w:pPr>
              <w:autoSpaceDE w:val="0"/>
              <w:autoSpaceDN w:val="0"/>
              <w:adjustRightInd w:val="0"/>
              <w:spacing w:line="252" w:lineRule="auto"/>
              <w:jc w:val="both"/>
              <w:rPr>
                <w:sz w:val="28"/>
                <w:szCs w:val="28"/>
              </w:rPr>
            </w:pPr>
            <w:r w:rsidRPr="00F0063A">
              <w:rPr>
                <w:sz w:val="28"/>
                <w:szCs w:val="28"/>
              </w:rPr>
              <w:t xml:space="preserve">Проект </w:t>
            </w:r>
            <w:r w:rsidR="00D7413E">
              <w:rPr>
                <w:sz w:val="28"/>
                <w:szCs w:val="28"/>
              </w:rPr>
              <w:t>содержит нормы, устанавливающие ранее не предусмотренные законами Пензенской области и иными нормативными правовыми актами Пензенской области обязанности, запреты и ограничения для субъектов предпринимательской и иной экономической деятельности или способствующие их введению</w:t>
            </w:r>
          </w:p>
          <w:p w14:paraId="2A3575CA" w14:textId="0D735746" w:rsidR="00D7413E" w:rsidRPr="00F0063A" w:rsidRDefault="00D7413E" w:rsidP="00F0063A">
            <w:pPr>
              <w:autoSpaceDE w:val="0"/>
              <w:autoSpaceDN w:val="0"/>
              <w:adjustRightInd w:val="0"/>
              <w:spacing w:line="252" w:lineRule="auto"/>
              <w:jc w:val="both"/>
              <w:rPr>
                <w:sz w:val="28"/>
                <w:szCs w:val="28"/>
              </w:rPr>
            </w:pPr>
          </w:p>
        </w:tc>
      </w:tr>
      <w:tr w:rsidR="00272C2E" w14:paraId="39C767EC" w14:textId="77777777">
        <w:tc>
          <w:tcPr>
            <w:tcW w:w="6345" w:type="dxa"/>
          </w:tcPr>
          <w:p w14:paraId="451B4EBE" w14:textId="77777777" w:rsidR="00272C2E" w:rsidRPr="00F0063A" w:rsidRDefault="00272C2E" w:rsidP="00F0063A">
            <w:pPr>
              <w:autoSpaceDE w:val="0"/>
              <w:autoSpaceDN w:val="0"/>
              <w:adjustRightInd w:val="0"/>
              <w:spacing w:line="252" w:lineRule="auto"/>
              <w:jc w:val="both"/>
              <w:rPr>
                <w:sz w:val="28"/>
                <w:szCs w:val="28"/>
              </w:rPr>
            </w:pPr>
            <w:r w:rsidRPr="00F0063A">
              <w:rPr>
                <w:spacing w:val="-6"/>
                <w:sz w:val="28"/>
                <w:szCs w:val="28"/>
              </w:rPr>
              <w:t>1.5. Краткое описание содержания предла</w:t>
            </w:r>
            <w:r w:rsidRPr="00F0063A">
              <w:rPr>
                <w:sz w:val="28"/>
                <w:szCs w:val="28"/>
              </w:rPr>
              <w:t>гаемого правового регулирования, основание для разработки проекта нормативного правового акта</w:t>
            </w:r>
          </w:p>
        </w:tc>
        <w:tc>
          <w:tcPr>
            <w:tcW w:w="8647" w:type="dxa"/>
          </w:tcPr>
          <w:p w14:paraId="43A8B227" w14:textId="13D169EE" w:rsidR="00272C2E" w:rsidRPr="004705B2" w:rsidRDefault="00D95472" w:rsidP="00B22548">
            <w:pPr>
              <w:spacing w:line="221" w:lineRule="auto"/>
              <w:jc w:val="both"/>
              <w:rPr>
                <w:sz w:val="28"/>
                <w:szCs w:val="28"/>
              </w:rPr>
            </w:pPr>
            <w:r w:rsidRPr="00D95472">
              <w:rPr>
                <w:sz w:val="28"/>
                <w:szCs w:val="28"/>
              </w:rPr>
              <w:t>В целях полного завершения исполнения обязательств перед гражданами, ведущими личное подсобное хозяйство, по возмещению процентной ставки по целевым кредитам, заключенным до 31.12.2016, проектом утверждается Порядок 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w:t>
            </w:r>
          </w:p>
        </w:tc>
      </w:tr>
      <w:tr w:rsidR="00272C2E" w14:paraId="0CBAFAA9" w14:textId="77777777">
        <w:tc>
          <w:tcPr>
            <w:tcW w:w="6345" w:type="dxa"/>
          </w:tcPr>
          <w:p w14:paraId="31EA95D6" w14:textId="77777777" w:rsidR="00272C2E" w:rsidRPr="00F0063A" w:rsidRDefault="00272C2E" w:rsidP="00F0063A">
            <w:pPr>
              <w:autoSpaceDE w:val="0"/>
              <w:autoSpaceDN w:val="0"/>
              <w:adjustRightInd w:val="0"/>
              <w:spacing w:line="252" w:lineRule="auto"/>
              <w:jc w:val="both"/>
              <w:rPr>
                <w:sz w:val="28"/>
                <w:szCs w:val="28"/>
              </w:rPr>
            </w:pPr>
            <w:r w:rsidRPr="00F0063A">
              <w:rPr>
                <w:spacing w:val="-8"/>
                <w:sz w:val="28"/>
                <w:szCs w:val="28"/>
              </w:rPr>
              <w:t>1.6. Контактная информация исполнителя</w:t>
            </w:r>
            <w:r w:rsidRPr="00F0063A">
              <w:rPr>
                <w:sz w:val="28"/>
                <w:szCs w:val="28"/>
              </w:rPr>
              <w:t xml:space="preserve"> разработчика:</w:t>
            </w:r>
          </w:p>
          <w:p w14:paraId="0F830910"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Ф.И.О.</w:t>
            </w:r>
          </w:p>
          <w:p w14:paraId="30FF67E1"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Должность</w:t>
            </w:r>
          </w:p>
          <w:p w14:paraId="5140FE00" w14:textId="77777777" w:rsidR="00272C2E" w:rsidRPr="00F0063A" w:rsidRDefault="00272C2E" w:rsidP="00F0063A">
            <w:pPr>
              <w:autoSpaceDE w:val="0"/>
              <w:autoSpaceDN w:val="0"/>
              <w:adjustRightInd w:val="0"/>
              <w:spacing w:line="252" w:lineRule="auto"/>
              <w:jc w:val="both"/>
              <w:rPr>
                <w:sz w:val="28"/>
                <w:szCs w:val="28"/>
              </w:rPr>
            </w:pPr>
          </w:p>
          <w:p w14:paraId="455D28FB" w14:textId="77777777" w:rsidR="00272C2E" w:rsidRPr="00F0063A" w:rsidRDefault="00272C2E" w:rsidP="00F0063A">
            <w:pPr>
              <w:autoSpaceDE w:val="0"/>
              <w:autoSpaceDN w:val="0"/>
              <w:adjustRightInd w:val="0"/>
              <w:spacing w:line="252" w:lineRule="auto"/>
              <w:jc w:val="both"/>
              <w:rPr>
                <w:sz w:val="28"/>
                <w:szCs w:val="28"/>
              </w:rPr>
            </w:pPr>
          </w:p>
          <w:p w14:paraId="21F9FD00"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Контактный телефон</w:t>
            </w:r>
          </w:p>
          <w:p w14:paraId="0E6BBE59"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Адрес электронной почты</w:t>
            </w:r>
          </w:p>
        </w:tc>
        <w:tc>
          <w:tcPr>
            <w:tcW w:w="8647" w:type="dxa"/>
          </w:tcPr>
          <w:p w14:paraId="56720B89" w14:textId="77777777" w:rsidR="00272C2E" w:rsidRPr="004705B2" w:rsidRDefault="00272C2E" w:rsidP="00F0063A">
            <w:pPr>
              <w:autoSpaceDE w:val="0"/>
              <w:autoSpaceDN w:val="0"/>
              <w:adjustRightInd w:val="0"/>
              <w:spacing w:line="252" w:lineRule="auto"/>
              <w:rPr>
                <w:sz w:val="28"/>
                <w:szCs w:val="28"/>
              </w:rPr>
            </w:pPr>
          </w:p>
          <w:p w14:paraId="7031713D" w14:textId="77777777" w:rsidR="00272C2E" w:rsidRPr="004705B2" w:rsidRDefault="00272C2E" w:rsidP="00F0063A">
            <w:pPr>
              <w:autoSpaceDE w:val="0"/>
              <w:autoSpaceDN w:val="0"/>
              <w:adjustRightInd w:val="0"/>
              <w:spacing w:line="252" w:lineRule="auto"/>
              <w:rPr>
                <w:sz w:val="28"/>
                <w:szCs w:val="28"/>
              </w:rPr>
            </w:pPr>
          </w:p>
          <w:p w14:paraId="33D235A2" w14:textId="55DBC224" w:rsidR="00272C2E" w:rsidRPr="004705B2" w:rsidRDefault="00C824C9" w:rsidP="00F0063A">
            <w:pPr>
              <w:autoSpaceDE w:val="0"/>
              <w:autoSpaceDN w:val="0"/>
              <w:adjustRightInd w:val="0"/>
              <w:spacing w:line="252" w:lineRule="auto"/>
              <w:rPr>
                <w:sz w:val="28"/>
                <w:szCs w:val="28"/>
              </w:rPr>
            </w:pPr>
            <w:r>
              <w:rPr>
                <w:sz w:val="28"/>
                <w:szCs w:val="28"/>
              </w:rPr>
              <w:t>Иванова Марина Игоревна</w:t>
            </w:r>
          </w:p>
          <w:p w14:paraId="22606716" w14:textId="77777777" w:rsidR="00272C2E" w:rsidRPr="004705B2" w:rsidRDefault="00272C2E" w:rsidP="00F0063A">
            <w:pPr>
              <w:autoSpaceDE w:val="0"/>
              <w:autoSpaceDN w:val="0"/>
              <w:adjustRightInd w:val="0"/>
              <w:spacing w:line="252" w:lineRule="auto"/>
              <w:jc w:val="both"/>
              <w:rPr>
                <w:sz w:val="28"/>
                <w:szCs w:val="28"/>
              </w:rPr>
            </w:pPr>
            <w:r w:rsidRPr="004705B2">
              <w:rPr>
                <w:sz w:val="28"/>
                <w:szCs w:val="28"/>
              </w:rPr>
              <w:t xml:space="preserve">главный специалист-эксперт отдела планирования, прогнозирования </w:t>
            </w:r>
            <w:r w:rsidRPr="004705B2">
              <w:rPr>
                <w:sz w:val="28"/>
                <w:szCs w:val="28"/>
              </w:rPr>
              <w:lastRenderedPageBreak/>
              <w:t>и анализа эффективности деятельности агропромышленного комплекса</w:t>
            </w:r>
          </w:p>
          <w:p w14:paraId="675F8BA9" w14:textId="5CF3534E" w:rsidR="00272C2E" w:rsidRPr="00C824C9" w:rsidRDefault="00272C2E" w:rsidP="00F0063A">
            <w:pPr>
              <w:autoSpaceDE w:val="0"/>
              <w:autoSpaceDN w:val="0"/>
              <w:adjustRightInd w:val="0"/>
              <w:spacing w:line="252" w:lineRule="auto"/>
              <w:rPr>
                <w:sz w:val="28"/>
                <w:szCs w:val="28"/>
                <w:lang w:val="en-US"/>
              </w:rPr>
            </w:pPr>
            <w:r w:rsidRPr="004705B2">
              <w:rPr>
                <w:sz w:val="28"/>
                <w:szCs w:val="28"/>
              </w:rPr>
              <w:t>68-59-</w:t>
            </w:r>
            <w:r w:rsidR="00C824C9">
              <w:rPr>
                <w:sz w:val="28"/>
                <w:szCs w:val="28"/>
                <w:lang w:val="en-US"/>
              </w:rPr>
              <w:t>27</w:t>
            </w:r>
          </w:p>
          <w:p w14:paraId="577DB5F9" w14:textId="542FF8E0" w:rsidR="00272C2E" w:rsidRPr="004705B2" w:rsidRDefault="00C824C9" w:rsidP="00F0063A">
            <w:pPr>
              <w:autoSpaceDE w:val="0"/>
              <w:autoSpaceDN w:val="0"/>
              <w:adjustRightInd w:val="0"/>
              <w:spacing w:line="252" w:lineRule="auto"/>
              <w:rPr>
                <w:sz w:val="28"/>
                <w:szCs w:val="28"/>
              </w:rPr>
            </w:pPr>
            <w:r>
              <w:rPr>
                <w:sz w:val="28"/>
                <w:szCs w:val="28"/>
                <w:lang w:val="en-US"/>
              </w:rPr>
              <w:t>ivanova</w:t>
            </w:r>
            <w:r w:rsidR="00272C2E" w:rsidRPr="004705B2">
              <w:rPr>
                <w:sz w:val="28"/>
                <w:szCs w:val="28"/>
              </w:rPr>
              <w:t>_mcx@mail.ru</w:t>
            </w:r>
          </w:p>
        </w:tc>
      </w:tr>
    </w:tbl>
    <w:p w14:paraId="7C2ED9C4" w14:textId="77777777" w:rsidR="00272C2E" w:rsidRDefault="00272C2E" w:rsidP="00650924">
      <w:pPr>
        <w:autoSpaceDE w:val="0"/>
        <w:autoSpaceDN w:val="0"/>
        <w:adjustRightInd w:val="0"/>
        <w:spacing w:line="252" w:lineRule="auto"/>
        <w:jc w:val="center"/>
        <w:outlineLvl w:val="0"/>
        <w:rPr>
          <w:sz w:val="28"/>
          <w:szCs w:val="28"/>
        </w:rPr>
      </w:pPr>
    </w:p>
    <w:p w14:paraId="2C653322" w14:textId="77777777" w:rsidR="00272C2E" w:rsidRDefault="00272C2E" w:rsidP="008D0B1F">
      <w:pPr>
        <w:autoSpaceDE w:val="0"/>
        <w:autoSpaceDN w:val="0"/>
        <w:adjustRightInd w:val="0"/>
        <w:spacing w:line="252" w:lineRule="auto"/>
        <w:jc w:val="center"/>
        <w:outlineLvl w:val="0"/>
        <w:rPr>
          <w:sz w:val="28"/>
          <w:szCs w:val="28"/>
        </w:rPr>
      </w:pPr>
      <w:r>
        <w:rPr>
          <w:sz w:val="28"/>
          <w:szCs w:val="28"/>
        </w:rPr>
        <w:t>2. Описание проблемы, на решение которой направлено предлагаемое правовое регулирование</w:t>
      </w:r>
    </w:p>
    <w:p w14:paraId="41676DCD" w14:textId="77777777" w:rsidR="00272C2E" w:rsidRDefault="00272C2E" w:rsidP="00D22BD0">
      <w:pPr>
        <w:autoSpaceDE w:val="0"/>
        <w:autoSpaceDN w:val="0"/>
        <w:adjustRightInd w:val="0"/>
        <w:jc w:val="both"/>
        <w:rPr>
          <w:sz w:val="28"/>
          <w:szCs w:val="28"/>
        </w:rPr>
      </w:pPr>
    </w:p>
    <w:tbl>
      <w:tblPr>
        <w:tblW w:w="149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8647"/>
      </w:tblGrid>
      <w:tr w:rsidR="00272C2E" w14:paraId="2DF442BD" w14:textId="77777777">
        <w:tc>
          <w:tcPr>
            <w:tcW w:w="6345" w:type="dxa"/>
          </w:tcPr>
          <w:p w14:paraId="37EC3222" w14:textId="77777777" w:rsidR="00272C2E" w:rsidRPr="00F0063A" w:rsidRDefault="00272C2E" w:rsidP="00F0063A">
            <w:pPr>
              <w:autoSpaceDE w:val="0"/>
              <w:autoSpaceDN w:val="0"/>
              <w:adjustRightInd w:val="0"/>
              <w:jc w:val="both"/>
              <w:rPr>
                <w:sz w:val="28"/>
                <w:szCs w:val="28"/>
              </w:rPr>
            </w:pPr>
            <w:r w:rsidRPr="00F0063A">
              <w:rPr>
                <w:sz w:val="28"/>
                <w:szCs w:val="28"/>
              </w:rPr>
              <w:t xml:space="preserve">2.1. Описание и причины возникновения </w:t>
            </w:r>
            <w:r w:rsidRPr="00F0063A">
              <w:rPr>
                <w:spacing w:val="-8"/>
                <w:sz w:val="28"/>
                <w:szCs w:val="28"/>
              </w:rPr>
              <w:t>проблемы, на решение которой направлен</w:t>
            </w:r>
            <w:r w:rsidRPr="00F0063A">
              <w:rPr>
                <w:sz w:val="28"/>
                <w:szCs w:val="28"/>
              </w:rPr>
              <w:t xml:space="preserve"> предлагаемый способ регулирования</w:t>
            </w:r>
          </w:p>
        </w:tc>
        <w:tc>
          <w:tcPr>
            <w:tcW w:w="8647" w:type="dxa"/>
          </w:tcPr>
          <w:p w14:paraId="7B4C01F6" w14:textId="22152E48" w:rsidR="00272C2E" w:rsidRPr="00B25550" w:rsidRDefault="007A7CCC" w:rsidP="00F0063A">
            <w:pPr>
              <w:autoSpaceDE w:val="0"/>
              <w:autoSpaceDN w:val="0"/>
              <w:adjustRightInd w:val="0"/>
              <w:jc w:val="both"/>
              <w:rPr>
                <w:sz w:val="28"/>
                <w:szCs w:val="28"/>
              </w:rPr>
            </w:pPr>
            <w:r w:rsidRPr="00B25550">
              <w:rPr>
                <w:sz w:val="28"/>
                <w:szCs w:val="28"/>
              </w:rPr>
              <w:t xml:space="preserve">Минсельхозом России с 2021 года в рамках стимулирующей субсидии не осуществляется возмещение части затрат на уплату процентов по кредитам, полученным малыми формами хозяйствования, в связи с незначительными объемами поддержки. По Пензенской области не завершено финансирование </w:t>
            </w:r>
            <w:r w:rsidR="00B25550" w:rsidRPr="00B25550">
              <w:rPr>
                <w:sz w:val="28"/>
                <w:szCs w:val="28"/>
              </w:rPr>
              <w:t>по кредитным</w:t>
            </w:r>
            <w:r w:rsidRPr="00B25550">
              <w:rPr>
                <w:sz w:val="28"/>
                <w:szCs w:val="28"/>
              </w:rPr>
              <w:t xml:space="preserve"> договорам граждан, ведущих личное подсобное хозяйство</w:t>
            </w:r>
            <w:r w:rsidR="00304B3E" w:rsidRPr="00B25550">
              <w:rPr>
                <w:sz w:val="28"/>
                <w:szCs w:val="28"/>
              </w:rPr>
              <w:t>.</w:t>
            </w:r>
          </w:p>
        </w:tc>
      </w:tr>
      <w:tr w:rsidR="00272C2E" w14:paraId="0F88968E" w14:textId="77777777">
        <w:tc>
          <w:tcPr>
            <w:tcW w:w="6345" w:type="dxa"/>
          </w:tcPr>
          <w:p w14:paraId="0EB1169E" w14:textId="77777777" w:rsidR="00272C2E" w:rsidRPr="00F0063A" w:rsidRDefault="00272C2E" w:rsidP="00F0063A">
            <w:pPr>
              <w:autoSpaceDE w:val="0"/>
              <w:autoSpaceDN w:val="0"/>
              <w:adjustRightInd w:val="0"/>
              <w:jc w:val="both"/>
              <w:rPr>
                <w:sz w:val="28"/>
                <w:szCs w:val="28"/>
              </w:rPr>
            </w:pPr>
            <w:r w:rsidRPr="00F0063A">
              <w:rPr>
                <w:spacing w:val="-8"/>
                <w:sz w:val="28"/>
                <w:szCs w:val="28"/>
              </w:rPr>
              <w:t>2.2. Характеристика негативных эффектов</w:t>
            </w:r>
            <w:r w:rsidRPr="00F0063A">
              <w:rPr>
                <w:sz w:val="28"/>
                <w:szCs w:val="28"/>
              </w:rPr>
              <w:t>, возникающих в связи с наличием проблемы, их количественная оценка</w:t>
            </w:r>
          </w:p>
        </w:tc>
        <w:tc>
          <w:tcPr>
            <w:tcW w:w="8647" w:type="dxa"/>
          </w:tcPr>
          <w:p w14:paraId="3ABD6997" w14:textId="755971CA" w:rsidR="00272C2E" w:rsidRPr="00B25550" w:rsidRDefault="00B25550" w:rsidP="00F0063A">
            <w:pPr>
              <w:autoSpaceDE w:val="0"/>
              <w:autoSpaceDN w:val="0"/>
              <w:adjustRightInd w:val="0"/>
              <w:jc w:val="both"/>
              <w:rPr>
                <w:sz w:val="28"/>
                <w:szCs w:val="28"/>
              </w:rPr>
            </w:pPr>
            <w:r w:rsidRPr="00B25550">
              <w:rPr>
                <w:sz w:val="28"/>
                <w:szCs w:val="28"/>
              </w:rPr>
              <w:t xml:space="preserve">Отсутствие возможности </w:t>
            </w:r>
            <w:r w:rsidRPr="00B25550">
              <w:rPr>
                <w:sz w:val="28"/>
                <w:szCs w:val="28"/>
              </w:rPr>
              <w:t>завершения исполнения обязательств перед граждан</w:t>
            </w:r>
            <w:r w:rsidRPr="00B25550">
              <w:rPr>
                <w:sz w:val="28"/>
                <w:szCs w:val="28"/>
              </w:rPr>
              <w:t>ами</w:t>
            </w:r>
            <w:r w:rsidRPr="00B25550">
              <w:rPr>
                <w:sz w:val="28"/>
                <w:szCs w:val="28"/>
              </w:rPr>
              <w:t>, ведущи</w:t>
            </w:r>
            <w:r w:rsidRPr="00B25550">
              <w:rPr>
                <w:sz w:val="28"/>
                <w:szCs w:val="28"/>
              </w:rPr>
              <w:t>ми</w:t>
            </w:r>
            <w:r w:rsidRPr="00B25550">
              <w:rPr>
                <w:sz w:val="28"/>
                <w:szCs w:val="28"/>
              </w:rPr>
              <w:t xml:space="preserve"> личное подсобное хозяйство</w:t>
            </w:r>
            <w:r w:rsidRPr="00B25550">
              <w:rPr>
                <w:sz w:val="28"/>
                <w:szCs w:val="28"/>
              </w:rPr>
              <w:t>,</w:t>
            </w:r>
            <w:r w:rsidRPr="00B25550">
              <w:rPr>
                <w:sz w:val="28"/>
                <w:szCs w:val="28"/>
              </w:rPr>
              <w:t xml:space="preserve"> по возмещению процентной ставки по целевым кредитам, заключенным до 31.12.2016</w:t>
            </w:r>
          </w:p>
        </w:tc>
      </w:tr>
      <w:tr w:rsidR="00272C2E" w14:paraId="45F33157" w14:textId="77777777">
        <w:tc>
          <w:tcPr>
            <w:tcW w:w="6345" w:type="dxa"/>
          </w:tcPr>
          <w:p w14:paraId="0604911E" w14:textId="77777777" w:rsidR="00272C2E" w:rsidRPr="00F0063A" w:rsidRDefault="00272C2E" w:rsidP="00F0063A">
            <w:pPr>
              <w:autoSpaceDE w:val="0"/>
              <w:autoSpaceDN w:val="0"/>
              <w:adjustRightInd w:val="0"/>
              <w:jc w:val="both"/>
              <w:rPr>
                <w:sz w:val="28"/>
                <w:szCs w:val="28"/>
              </w:rPr>
            </w:pPr>
            <w:r w:rsidRPr="00F0063A">
              <w:rPr>
                <w:sz w:val="28"/>
                <w:szCs w:val="28"/>
              </w:rPr>
              <w:t>2.3. Информация о мерах, принятых ранее для ее решения, достигнутых результатах и затраченных ресурсах</w:t>
            </w:r>
          </w:p>
        </w:tc>
        <w:tc>
          <w:tcPr>
            <w:tcW w:w="8647" w:type="dxa"/>
          </w:tcPr>
          <w:p w14:paraId="783FE2F8" w14:textId="77777777" w:rsidR="00272C2E" w:rsidRPr="004D3F69" w:rsidRDefault="00272C2E" w:rsidP="00F0063A">
            <w:pPr>
              <w:autoSpaceDE w:val="0"/>
              <w:autoSpaceDN w:val="0"/>
              <w:adjustRightInd w:val="0"/>
              <w:jc w:val="center"/>
              <w:rPr>
                <w:sz w:val="28"/>
                <w:szCs w:val="28"/>
              </w:rPr>
            </w:pPr>
            <w:r w:rsidRPr="004D3F69">
              <w:rPr>
                <w:sz w:val="28"/>
                <w:szCs w:val="28"/>
              </w:rPr>
              <w:t>-</w:t>
            </w:r>
          </w:p>
        </w:tc>
      </w:tr>
      <w:tr w:rsidR="00272C2E" w14:paraId="360E8191" w14:textId="77777777">
        <w:tc>
          <w:tcPr>
            <w:tcW w:w="6345" w:type="dxa"/>
          </w:tcPr>
          <w:p w14:paraId="1DB8AA27" w14:textId="77777777" w:rsidR="00272C2E" w:rsidRPr="00F0063A" w:rsidRDefault="00272C2E" w:rsidP="00F0063A">
            <w:pPr>
              <w:autoSpaceDE w:val="0"/>
              <w:autoSpaceDN w:val="0"/>
              <w:adjustRightInd w:val="0"/>
              <w:jc w:val="both"/>
              <w:rPr>
                <w:sz w:val="28"/>
                <w:szCs w:val="28"/>
              </w:rPr>
            </w:pPr>
            <w:r w:rsidRPr="00F0063A">
              <w:rPr>
                <w:sz w:val="28"/>
                <w:szCs w:val="28"/>
              </w:rPr>
              <w:t>2.4. Прогноз развития ситуации при сохранении текущего регулирования</w:t>
            </w:r>
          </w:p>
        </w:tc>
        <w:tc>
          <w:tcPr>
            <w:tcW w:w="8647" w:type="dxa"/>
          </w:tcPr>
          <w:p w14:paraId="506461F3" w14:textId="77777777" w:rsidR="00272C2E" w:rsidRPr="004D3F69" w:rsidRDefault="00272C2E" w:rsidP="00F0063A">
            <w:pPr>
              <w:autoSpaceDE w:val="0"/>
              <w:autoSpaceDN w:val="0"/>
              <w:adjustRightInd w:val="0"/>
              <w:rPr>
                <w:sz w:val="28"/>
                <w:szCs w:val="28"/>
              </w:rPr>
            </w:pPr>
            <w:r w:rsidRPr="004D3F69">
              <w:rPr>
                <w:sz w:val="28"/>
                <w:szCs w:val="28"/>
              </w:rPr>
              <w:t>Проблема будет существовать</w:t>
            </w:r>
          </w:p>
        </w:tc>
      </w:tr>
      <w:tr w:rsidR="00272C2E" w14:paraId="226AD6F6" w14:textId="77777777">
        <w:tc>
          <w:tcPr>
            <w:tcW w:w="6345" w:type="dxa"/>
          </w:tcPr>
          <w:p w14:paraId="658D6CCB" w14:textId="77777777" w:rsidR="00272C2E" w:rsidRPr="00F0063A" w:rsidRDefault="00272C2E" w:rsidP="00F0063A">
            <w:pPr>
              <w:autoSpaceDE w:val="0"/>
              <w:autoSpaceDN w:val="0"/>
              <w:adjustRightInd w:val="0"/>
              <w:jc w:val="both"/>
              <w:rPr>
                <w:sz w:val="28"/>
                <w:szCs w:val="28"/>
              </w:rPr>
            </w:pPr>
            <w:r w:rsidRPr="00F0063A">
              <w:rPr>
                <w:spacing w:val="-8"/>
                <w:sz w:val="28"/>
                <w:szCs w:val="28"/>
              </w:rPr>
              <w:t>2.5. Опыт решения аналогичных проблем</w:t>
            </w:r>
            <w:r w:rsidRPr="00F0063A">
              <w:rPr>
                <w:sz w:val="28"/>
                <w:szCs w:val="28"/>
              </w:rPr>
              <w:t xml:space="preserve"> </w:t>
            </w:r>
            <w:r w:rsidRPr="00F0063A">
              <w:rPr>
                <w:sz w:val="28"/>
                <w:szCs w:val="28"/>
              </w:rPr>
              <w:br/>
            </w:r>
            <w:r w:rsidRPr="00F0063A">
              <w:rPr>
                <w:spacing w:val="-8"/>
                <w:sz w:val="28"/>
                <w:szCs w:val="28"/>
              </w:rPr>
              <w:t>в других субъектах Российской Федерации</w:t>
            </w:r>
          </w:p>
          <w:p w14:paraId="7D938EC5" w14:textId="77777777" w:rsidR="00272C2E" w:rsidRPr="00F0063A" w:rsidRDefault="00272C2E" w:rsidP="00F0063A">
            <w:pPr>
              <w:autoSpaceDE w:val="0"/>
              <w:autoSpaceDN w:val="0"/>
              <w:adjustRightInd w:val="0"/>
              <w:jc w:val="both"/>
              <w:rPr>
                <w:sz w:val="28"/>
                <w:szCs w:val="28"/>
              </w:rPr>
            </w:pPr>
          </w:p>
          <w:p w14:paraId="20D91268" w14:textId="77777777" w:rsidR="00272C2E" w:rsidRPr="00F0063A" w:rsidRDefault="00272C2E" w:rsidP="00F0063A">
            <w:pPr>
              <w:autoSpaceDE w:val="0"/>
              <w:autoSpaceDN w:val="0"/>
              <w:adjustRightInd w:val="0"/>
              <w:jc w:val="both"/>
              <w:rPr>
                <w:sz w:val="28"/>
                <w:szCs w:val="28"/>
              </w:rPr>
            </w:pPr>
            <w:r w:rsidRPr="00F0063A">
              <w:rPr>
                <w:sz w:val="28"/>
                <w:szCs w:val="28"/>
              </w:rPr>
              <w:t>Источники данных</w:t>
            </w:r>
          </w:p>
        </w:tc>
        <w:tc>
          <w:tcPr>
            <w:tcW w:w="8647" w:type="dxa"/>
          </w:tcPr>
          <w:p w14:paraId="42A3D68E" w14:textId="6D49DAED" w:rsidR="00272C2E" w:rsidRPr="00B25550" w:rsidRDefault="00B25550" w:rsidP="00B25550">
            <w:pPr>
              <w:widowControl/>
              <w:autoSpaceDE w:val="0"/>
              <w:autoSpaceDN w:val="0"/>
              <w:adjustRightInd w:val="0"/>
              <w:jc w:val="center"/>
              <w:rPr>
                <w:sz w:val="28"/>
                <w:szCs w:val="28"/>
              </w:rPr>
            </w:pPr>
            <w:r w:rsidRPr="00B25550">
              <w:rPr>
                <w:sz w:val="28"/>
                <w:szCs w:val="28"/>
              </w:rPr>
              <w:t>-</w:t>
            </w:r>
          </w:p>
        </w:tc>
      </w:tr>
      <w:tr w:rsidR="00272C2E" w14:paraId="4EF859D1" w14:textId="77777777">
        <w:tc>
          <w:tcPr>
            <w:tcW w:w="6345" w:type="dxa"/>
          </w:tcPr>
          <w:p w14:paraId="77C558E1" w14:textId="77777777" w:rsidR="00272C2E" w:rsidRPr="00F0063A" w:rsidRDefault="00272C2E" w:rsidP="00F0063A">
            <w:pPr>
              <w:autoSpaceDE w:val="0"/>
              <w:autoSpaceDN w:val="0"/>
              <w:adjustRightInd w:val="0"/>
              <w:jc w:val="both"/>
              <w:rPr>
                <w:sz w:val="28"/>
                <w:szCs w:val="28"/>
              </w:rPr>
            </w:pPr>
            <w:r w:rsidRPr="00F0063A">
              <w:rPr>
                <w:sz w:val="28"/>
                <w:szCs w:val="28"/>
              </w:rPr>
              <w:t>2.6. Альтернативные способы решения проблемы</w:t>
            </w:r>
          </w:p>
        </w:tc>
        <w:tc>
          <w:tcPr>
            <w:tcW w:w="8647" w:type="dxa"/>
          </w:tcPr>
          <w:p w14:paraId="68EFB4CF" w14:textId="77777777" w:rsidR="00272C2E" w:rsidRPr="00B25550" w:rsidRDefault="00272C2E" w:rsidP="00F0063A">
            <w:pPr>
              <w:autoSpaceDE w:val="0"/>
              <w:autoSpaceDN w:val="0"/>
              <w:adjustRightInd w:val="0"/>
              <w:jc w:val="center"/>
              <w:rPr>
                <w:sz w:val="28"/>
                <w:szCs w:val="28"/>
              </w:rPr>
            </w:pPr>
            <w:r w:rsidRPr="00B25550">
              <w:rPr>
                <w:sz w:val="28"/>
                <w:szCs w:val="28"/>
              </w:rPr>
              <w:t>-</w:t>
            </w:r>
          </w:p>
        </w:tc>
      </w:tr>
    </w:tbl>
    <w:p w14:paraId="289A80FE" w14:textId="77777777" w:rsidR="00272C2E" w:rsidRDefault="00272C2E" w:rsidP="00D22BD0">
      <w:pPr>
        <w:autoSpaceDE w:val="0"/>
        <w:autoSpaceDN w:val="0"/>
        <w:adjustRightInd w:val="0"/>
        <w:jc w:val="both"/>
        <w:rPr>
          <w:sz w:val="28"/>
          <w:szCs w:val="28"/>
        </w:rPr>
      </w:pPr>
    </w:p>
    <w:p w14:paraId="4A53507D" w14:textId="77777777" w:rsidR="00272C2E" w:rsidRDefault="00272C2E" w:rsidP="00D22BD0">
      <w:pPr>
        <w:autoSpaceDE w:val="0"/>
        <w:autoSpaceDN w:val="0"/>
        <w:adjustRightInd w:val="0"/>
        <w:jc w:val="center"/>
        <w:outlineLvl w:val="0"/>
        <w:rPr>
          <w:sz w:val="28"/>
          <w:szCs w:val="28"/>
        </w:rPr>
      </w:pPr>
      <w:r>
        <w:rPr>
          <w:sz w:val="28"/>
          <w:szCs w:val="28"/>
        </w:rPr>
        <w:t>3. Цели предлагаемого правового регулирования и показатели их достижения</w:t>
      </w:r>
    </w:p>
    <w:p w14:paraId="7943986F" w14:textId="77777777" w:rsidR="00272C2E" w:rsidRDefault="00272C2E" w:rsidP="00D22BD0">
      <w:pPr>
        <w:autoSpaceDE w:val="0"/>
        <w:autoSpaceDN w:val="0"/>
        <w:adjustRightInd w:val="0"/>
        <w:jc w:val="center"/>
        <w:outlineLvl w:val="0"/>
        <w:rPr>
          <w:sz w:val="28"/>
          <w:szCs w:val="28"/>
        </w:rPr>
      </w:pPr>
    </w:p>
    <w:tbl>
      <w:tblPr>
        <w:tblW w:w="151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3"/>
        <w:gridCol w:w="4252"/>
        <w:gridCol w:w="3119"/>
      </w:tblGrid>
      <w:tr w:rsidR="00272C2E" w14:paraId="06D49076" w14:textId="77777777">
        <w:tc>
          <w:tcPr>
            <w:tcW w:w="7763" w:type="dxa"/>
          </w:tcPr>
          <w:p w14:paraId="313BD00A" w14:textId="77777777" w:rsidR="00272C2E" w:rsidRDefault="00272C2E" w:rsidP="00F0063A">
            <w:pPr>
              <w:autoSpaceDE w:val="0"/>
              <w:autoSpaceDN w:val="0"/>
              <w:adjustRightInd w:val="0"/>
              <w:jc w:val="center"/>
              <w:outlineLvl w:val="0"/>
              <w:rPr>
                <w:sz w:val="28"/>
                <w:szCs w:val="28"/>
              </w:rPr>
            </w:pPr>
            <w:r w:rsidRPr="00F0063A">
              <w:rPr>
                <w:sz w:val="28"/>
                <w:szCs w:val="28"/>
              </w:rPr>
              <w:t>3.1. Цели предлагаемого правового регулирования</w:t>
            </w:r>
          </w:p>
          <w:p w14:paraId="5EA8D0E5" w14:textId="61ECEC3C" w:rsidR="00272C2E" w:rsidRPr="00F0063A" w:rsidRDefault="00272C2E" w:rsidP="00F0063A">
            <w:pPr>
              <w:autoSpaceDE w:val="0"/>
              <w:autoSpaceDN w:val="0"/>
              <w:adjustRightInd w:val="0"/>
              <w:jc w:val="center"/>
              <w:outlineLvl w:val="0"/>
              <w:rPr>
                <w:sz w:val="28"/>
                <w:szCs w:val="28"/>
              </w:rPr>
            </w:pPr>
          </w:p>
        </w:tc>
        <w:tc>
          <w:tcPr>
            <w:tcW w:w="4252" w:type="dxa"/>
          </w:tcPr>
          <w:p w14:paraId="0D62C30D" w14:textId="77777777" w:rsidR="00272C2E" w:rsidRPr="00F0063A" w:rsidRDefault="00272C2E" w:rsidP="00F0063A">
            <w:pPr>
              <w:autoSpaceDE w:val="0"/>
              <w:autoSpaceDN w:val="0"/>
              <w:adjustRightInd w:val="0"/>
              <w:jc w:val="center"/>
              <w:outlineLvl w:val="0"/>
              <w:rPr>
                <w:sz w:val="28"/>
                <w:szCs w:val="28"/>
              </w:rPr>
            </w:pPr>
            <w:r w:rsidRPr="00F0063A">
              <w:rPr>
                <w:sz w:val="28"/>
                <w:szCs w:val="28"/>
              </w:rPr>
              <w:lastRenderedPageBreak/>
              <w:t xml:space="preserve">3.2. Показатели достижения </w:t>
            </w:r>
            <w:r w:rsidRPr="00F0063A">
              <w:rPr>
                <w:sz w:val="28"/>
                <w:szCs w:val="28"/>
              </w:rPr>
              <w:lastRenderedPageBreak/>
              <w:t>целей предлагаемого правового регулирования</w:t>
            </w:r>
          </w:p>
        </w:tc>
        <w:tc>
          <w:tcPr>
            <w:tcW w:w="3119" w:type="dxa"/>
          </w:tcPr>
          <w:p w14:paraId="20E185BE" w14:textId="77777777" w:rsidR="00272C2E" w:rsidRPr="00F0063A" w:rsidRDefault="00272C2E" w:rsidP="00F0063A">
            <w:pPr>
              <w:autoSpaceDE w:val="0"/>
              <w:autoSpaceDN w:val="0"/>
              <w:adjustRightInd w:val="0"/>
              <w:jc w:val="center"/>
              <w:outlineLvl w:val="0"/>
              <w:rPr>
                <w:sz w:val="28"/>
                <w:szCs w:val="28"/>
              </w:rPr>
            </w:pPr>
            <w:r w:rsidRPr="00F0063A">
              <w:rPr>
                <w:sz w:val="28"/>
                <w:szCs w:val="28"/>
              </w:rPr>
              <w:lastRenderedPageBreak/>
              <w:t xml:space="preserve">3.3. Сроки достижения </w:t>
            </w:r>
            <w:r w:rsidRPr="00F0063A">
              <w:rPr>
                <w:sz w:val="28"/>
                <w:szCs w:val="28"/>
              </w:rPr>
              <w:lastRenderedPageBreak/>
              <w:t>целей предлагаемого правового регулирования</w:t>
            </w:r>
          </w:p>
        </w:tc>
      </w:tr>
      <w:tr w:rsidR="00272C2E" w14:paraId="2F421C8E" w14:textId="77777777">
        <w:tc>
          <w:tcPr>
            <w:tcW w:w="7763" w:type="dxa"/>
          </w:tcPr>
          <w:p w14:paraId="23B6A874" w14:textId="763C58C2" w:rsidR="00272C2E" w:rsidRPr="00FB26D9" w:rsidRDefault="00547B09" w:rsidP="00FB26D9">
            <w:pPr>
              <w:widowControl/>
              <w:jc w:val="both"/>
              <w:rPr>
                <w:sz w:val="28"/>
                <w:szCs w:val="28"/>
              </w:rPr>
            </w:pPr>
            <w:r>
              <w:rPr>
                <w:sz w:val="28"/>
                <w:szCs w:val="28"/>
              </w:rPr>
              <w:lastRenderedPageBreak/>
              <w:t>П</w:t>
            </w:r>
            <w:r w:rsidRPr="00B25550">
              <w:rPr>
                <w:sz w:val="28"/>
                <w:szCs w:val="28"/>
              </w:rPr>
              <w:t>олно</w:t>
            </w:r>
            <w:r>
              <w:rPr>
                <w:sz w:val="28"/>
                <w:szCs w:val="28"/>
              </w:rPr>
              <w:t>е</w:t>
            </w:r>
            <w:r w:rsidRPr="00B25550">
              <w:rPr>
                <w:sz w:val="28"/>
                <w:szCs w:val="28"/>
              </w:rPr>
              <w:t xml:space="preserve"> завершени</w:t>
            </w:r>
            <w:r>
              <w:rPr>
                <w:sz w:val="28"/>
                <w:szCs w:val="28"/>
              </w:rPr>
              <w:t>е</w:t>
            </w:r>
            <w:r w:rsidRPr="00B25550">
              <w:rPr>
                <w:sz w:val="28"/>
                <w:szCs w:val="28"/>
              </w:rPr>
              <w:t xml:space="preserve"> исполнения обязательств перед гражданами, ведущими личное подсобное хозяйство, по возмещению процентной ставки по целевым кредитам, заключенным до 31.12.2016</w:t>
            </w:r>
          </w:p>
        </w:tc>
        <w:tc>
          <w:tcPr>
            <w:tcW w:w="4252" w:type="dxa"/>
          </w:tcPr>
          <w:p w14:paraId="1244C2A7" w14:textId="77777777" w:rsidR="004F2E2D" w:rsidRPr="004F2E2D" w:rsidRDefault="004F2E2D" w:rsidP="004F2E2D">
            <w:pPr>
              <w:widowControl/>
              <w:autoSpaceDE w:val="0"/>
              <w:autoSpaceDN w:val="0"/>
              <w:adjustRightInd w:val="0"/>
              <w:jc w:val="both"/>
              <w:rPr>
                <w:sz w:val="28"/>
                <w:szCs w:val="28"/>
              </w:rPr>
            </w:pPr>
            <w:r w:rsidRPr="004F2E2D">
              <w:rPr>
                <w:sz w:val="28"/>
                <w:szCs w:val="28"/>
              </w:rPr>
              <w:t>Объем субсидируемых кредитов,</w:t>
            </w:r>
          </w:p>
          <w:p w14:paraId="31693CB6" w14:textId="09258B0B" w:rsidR="00272C2E" w:rsidRPr="00F0063A" w:rsidRDefault="004F2E2D" w:rsidP="004F2E2D">
            <w:pPr>
              <w:widowControl/>
              <w:autoSpaceDE w:val="0"/>
              <w:autoSpaceDN w:val="0"/>
              <w:adjustRightInd w:val="0"/>
              <w:jc w:val="both"/>
              <w:rPr>
                <w:sz w:val="28"/>
                <w:szCs w:val="28"/>
              </w:rPr>
            </w:pPr>
            <w:r>
              <w:rPr>
                <w:sz w:val="28"/>
                <w:szCs w:val="28"/>
              </w:rPr>
              <w:t xml:space="preserve">- </w:t>
            </w:r>
            <w:r w:rsidRPr="004F2E2D">
              <w:rPr>
                <w:sz w:val="28"/>
                <w:szCs w:val="28"/>
              </w:rPr>
              <w:t>0,6559</w:t>
            </w:r>
            <w:r w:rsidRPr="004F2E2D">
              <w:rPr>
                <w:sz w:val="28"/>
                <w:szCs w:val="28"/>
              </w:rPr>
              <w:t xml:space="preserve"> </w:t>
            </w:r>
            <w:r w:rsidRPr="004F2E2D">
              <w:rPr>
                <w:sz w:val="28"/>
                <w:szCs w:val="28"/>
              </w:rPr>
              <w:t>млн. рублей</w:t>
            </w:r>
          </w:p>
        </w:tc>
        <w:tc>
          <w:tcPr>
            <w:tcW w:w="3119" w:type="dxa"/>
          </w:tcPr>
          <w:p w14:paraId="2D4AF267" w14:textId="77777777" w:rsidR="00272C2E" w:rsidRPr="00F0063A" w:rsidRDefault="00272C2E" w:rsidP="00F0063A">
            <w:pPr>
              <w:autoSpaceDE w:val="0"/>
              <w:autoSpaceDN w:val="0"/>
              <w:adjustRightInd w:val="0"/>
              <w:jc w:val="center"/>
              <w:outlineLvl w:val="0"/>
              <w:rPr>
                <w:sz w:val="28"/>
                <w:szCs w:val="28"/>
              </w:rPr>
            </w:pPr>
            <w:r w:rsidRPr="00F0063A">
              <w:rPr>
                <w:sz w:val="28"/>
                <w:szCs w:val="28"/>
              </w:rPr>
              <w:t>2021 год</w:t>
            </w:r>
          </w:p>
        </w:tc>
      </w:tr>
    </w:tbl>
    <w:p w14:paraId="164E43D6" w14:textId="77777777" w:rsidR="00272C2E" w:rsidRDefault="00272C2E" w:rsidP="00D22BD0">
      <w:pPr>
        <w:autoSpaceDE w:val="0"/>
        <w:autoSpaceDN w:val="0"/>
        <w:adjustRightInd w:val="0"/>
        <w:jc w:val="center"/>
        <w:outlineLvl w:val="0"/>
        <w:rPr>
          <w:sz w:val="28"/>
          <w:szCs w:val="28"/>
        </w:rPr>
      </w:pPr>
    </w:p>
    <w:p w14:paraId="538D30D3" w14:textId="61CA7B80" w:rsidR="00272C2E" w:rsidRDefault="00272C2E" w:rsidP="008D0B1F">
      <w:pPr>
        <w:autoSpaceDE w:val="0"/>
        <w:autoSpaceDN w:val="0"/>
        <w:adjustRightInd w:val="0"/>
        <w:jc w:val="center"/>
        <w:outlineLvl w:val="0"/>
        <w:rPr>
          <w:sz w:val="28"/>
          <w:szCs w:val="28"/>
        </w:rPr>
      </w:pPr>
      <w:r>
        <w:rPr>
          <w:sz w:val="28"/>
          <w:szCs w:val="28"/>
        </w:rPr>
        <w:t>4. Описание основных групп субъектов предпринимательской и инвестиционной деятельности, иных лиц, интересы которых могут быть затронуты предполагаемым правовым регулированием</w:t>
      </w:r>
    </w:p>
    <w:p w14:paraId="2FF0DB28" w14:textId="77777777" w:rsidR="00B16491" w:rsidRDefault="00B16491" w:rsidP="008D0B1F">
      <w:pPr>
        <w:autoSpaceDE w:val="0"/>
        <w:autoSpaceDN w:val="0"/>
        <w:adjustRightInd w:val="0"/>
        <w:jc w:val="center"/>
        <w:outlineLvl w:val="0"/>
        <w:rPr>
          <w:sz w:val="28"/>
          <w:szCs w:val="28"/>
        </w:rPr>
      </w:pPr>
    </w:p>
    <w:tbl>
      <w:tblPr>
        <w:tblW w:w="149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1"/>
        <w:gridCol w:w="4091"/>
        <w:gridCol w:w="4170"/>
      </w:tblGrid>
      <w:tr w:rsidR="00272C2E" w14:paraId="1EAA3AE5" w14:textId="77777777">
        <w:tc>
          <w:tcPr>
            <w:tcW w:w="6731" w:type="dxa"/>
          </w:tcPr>
          <w:p w14:paraId="6A96DE73" w14:textId="77777777" w:rsidR="00272C2E" w:rsidRPr="00F0063A" w:rsidRDefault="00272C2E" w:rsidP="00F0063A">
            <w:pPr>
              <w:autoSpaceDE w:val="0"/>
              <w:autoSpaceDN w:val="0"/>
              <w:adjustRightInd w:val="0"/>
              <w:jc w:val="center"/>
              <w:rPr>
                <w:sz w:val="28"/>
                <w:szCs w:val="28"/>
              </w:rPr>
            </w:pPr>
            <w:r w:rsidRPr="00F0063A">
              <w:rPr>
                <w:sz w:val="28"/>
                <w:szCs w:val="28"/>
              </w:rPr>
              <w:t>4.1. Группы потенциальных субъектов предлагаемого правового регулирования (краткое описание их качественных характеристик)</w:t>
            </w:r>
          </w:p>
        </w:tc>
        <w:tc>
          <w:tcPr>
            <w:tcW w:w="4091" w:type="dxa"/>
          </w:tcPr>
          <w:p w14:paraId="38E0CCC7" w14:textId="77777777" w:rsidR="00272C2E" w:rsidRPr="00F0063A" w:rsidRDefault="00272C2E" w:rsidP="00F0063A">
            <w:pPr>
              <w:autoSpaceDE w:val="0"/>
              <w:autoSpaceDN w:val="0"/>
              <w:adjustRightInd w:val="0"/>
              <w:jc w:val="center"/>
              <w:rPr>
                <w:sz w:val="28"/>
                <w:szCs w:val="28"/>
              </w:rPr>
            </w:pPr>
            <w:r w:rsidRPr="00F0063A">
              <w:rPr>
                <w:sz w:val="28"/>
                <w:szCs w:val="28"/>
              </w:rPr>
              <w:t>4.2. Количественная оценка участников группы</w:t>
            </w:r>
          </w:p>
        </w:tc>
        <w:tc>
          <w:tcPr>
            <w:tcW w:w="4170" w:type="dxa"/>
          </w:tcPr>
          <w:p w14:paraId="231CB075" w14:textId="77777777" w:rsidR="00272C2E" w:rsidRPr="00F0063A" w:rsidRDefault="00272C2E" w:rsidP="00F0063A">
            <w:pPr>
              <w:autoSpaceDE w:val="0"/>
              <w:autoSpaceDN w:val="0"/>
              <w:adjustRightInd w:val="0"/>
              <w:jc w:val="center"/>
              <w:rPr>
                <w:sz w:val="28"/>
                <w:szCs w:val="28"/>
              </w:rPr>
            </w:pPr>
            <w:r w:rsidRPr="00F0063A">
              <w:rPr>
                <w:sz w:val="28"/>
                <w:szCs w:val="28"/>
              </w:rPr>
              <w:t>4.3. Источники данных</w:t>
            </w:r>
          </w:p>
        </w:tc>
      </w:tr>
      <w:tr w:rsidR="00272C2E" w14:paraId="4CDB9E1F" w14:textId="77777777">
        <w:tc>
          <w:tcPr>
            <w:tcW w:w="6731" w:type="dxa"/>
          </w:tcPr>
          <w:p w14:paraId="03A21420" w14:textId="0E10C91A" w:rsidR="00272C2E" w:rsidRPr="00F0063A" w:rsidRDefault="00547B09" w:rsidP="00547B09">
            <w:pPr>
              <w:widowControl/>
              <w:autoSpaceDE w:val="0"/>
              <w:autoSpaceDN w:val="0"/>
              <w:adjustRightInd w:val="0"/>
              <w:jc w:val="both"/>
              <w:rPr>
                <w:sz w:val="28"/>
                <w:szCs w:val="28"/>
              </w:rPr>
            </w:pPr>
            <w:r w:rsidRPr="00547B09">
              <w:rPr>
                <w:color w:val="000000"/>
                <w:sz w:val="28"/>
                <w:szCs w:val="28"/>
              </w:rPr>
              <w:t>крестьянские (фермерские) хозяйства, включая индивидуальных предпринимателей, сельскохозяйственные потребительские кооперативы и граждане, ведущие личное подсобное хозяйство</w:t>
            </w:r>
          </w:p>
        </w:tc>
        <w:tc>
          <w:tcPr>
            <w:tcW w:w="4091" w:type="dxa"/>
          </w:tcPr>
          <w:p w14:paraId="7BEAB430" w14:textId="77777777" w:rsidR="00272C2E" w:rsidRPr="00F0063A" w:rsidRDefault="00272C2E" w:rsidP="00154632">
            <w:pPr>
              <w:autoSpaceDE w:val="0"/>
              <w:autoSpaceDN w:val="0"/>
              <w:adjustRightInd w:val="0"/>
              <w:jc w:val="both"/>
              <w:rPr>
                <w:sz w:val="28"/>
                <w:szCs w:val="28"/>
              </w:rPr>
            </w:pPr>
            <w:r w:rsidRPr="00F0063A">
              <w:rPr>
                <w:sz w:val="28"/>
                <w:szCs w:val="28"/>
              </w:rPr>
              <w:t>определить не предоставляется возможным, так как субсидии носят заявительный характер</w:t>
            </w:r>
          </w:p>
        </w:tc>
        <w:tc>
          <w:tcPr>
            <w:tcW w:w="4170" w:type="dxa"/>
          </w:tcPr>
          <w:p w14:paraId="760F87DA" w14:textId="77777777" w:rsidR="00272C2E" w:rsidRPr="00F0063A" w:rsidRDefault="00272C2E" w:rsidP="00F0063A">
            <w:pPr>
              <w:autoSpaceDE w:val="0"/>
              <w:autoSpaceDN w:val="0"/>
              <w:adjustRightInd w:val="0"/>
              <w:rPr>
                <w:sz w:val="28"/>
                <w:szCs w:val="28"/>
              </w:rPr>
            </w:pPr>
          </w:p>
        </w:tc>
      </w:tr>
    </w:tbl>
    <w:p w14:paraId="204DE2B5" w14:textId="77777777" w:rsidR="00272C2E" w:rsidRDefault="00272C2E" w:rsidP="00B4012A">
      <w:pPr>
        <w:autoSpaceDE w:val="0"/>
        <w:autoSpaceDN w:val="0"/>
        <w:adjustRightInd w:val="0"/>
        <w:spacing w:line="252" w:lineRule="auto"/>
        <w:jc w:val="center"/>
        <w:outlineLvl w:val="0"/>
        <w:rPr>
          <w:sz w:val="28"/>
          <w:szCs w:val="28"/>
        </w:rPr>
      </w:pPr>
    </w:p>
    <w:p w14:paraId="66FEEC41" w14:textId="77777777" w:rsidR="00272C2E" w:rsidRDefault="00272C2E" w:rsidP="008D0B1F">
      <w:pPr>
        <w:autoSpaceDE w:val="0"/>
        <w:autoSpaceDN w:val="0"/>
        <w:adjustRightInd w:val="0"/>
        <w:spacing w:line="252" w:lineRule="auto"/>
        <w:jc w:val="center"/>
        <w:outlineLvl w:val="0"/>
        <w:rPr>
          <w:sz w:val="28"/>
          <w:szCs w:val="28"/>
        </w:rPr>
      </w:pPr>
      <w:r>
        <w:rPr>
          <w:sz w:val="28"/>
          <w:szCs w:val="28"/>
        </w:rPr>
        <w:t>5. Изменение функций (полномочий, обязанностей, прав) исполнительных органов государственной власти (органов местного самоуправления) Пензенской области, а также порядка их реализации в связи с введением предлагаемого правового регулирования</w:t>
      </w:r>
    </w:p>
    <w:p w14:paraId="5CBA63C9" w14:textId="77777777" w:rsidR="00272C2E" w:rsidRDefault="00272C2E" w:rsidP="00B4012A">
      <w:pPr>
        <w:autoSpaceDE w:val="0"/>
        <w:autoSpaceDN w:val="0"/>
        <w:adjustRightInd w:val="0"/>
        <w:spacing w:line="252" w:lineRule="auto"/>
        <w:jc w:val="both"/>
        <w:rPr>
          <w:sz w:val="28"/>
          <w:szCs w:val="28"/>
        </w:rPr>
      </w:pPr>
    </w:p>
    <w:tbl>
      <w:tblPr>
        <w:tblW w:w="149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3543"/>
        <w:gridCol w:w="2977"/>
        <w:gridCol w:w="3261"/>
      </w:tblGrid>
      <w:tr w:rsidR="00272C2E" w14:paraId="7ABF7D19" w14:textId="77777777">
        <w:tc>
          <w:tcPr>
            <w:tcW w:w="5211" w:type="dxa"/>
          </w:tcPr>
          <w:p w14:paraId="7592FE9E" w14:textId="77777777" w:rsidR="00272C2E" w:rsidRPr="00F0063A" w:rsidRDefault="00272C2E" w:rsidP="00F0063A">
            <w:pPr>
              <w:autoSpaceDE w:val="0"/>
              <w:autoSpaceDN w:val="0"/>
              <w:adjustRightInd w:val="0"/>
              <w:spacing w:line="252" w:lineRule="auto"/>
              <w:jc w:val="center"/>
              <w:rPr>
                <w:sz w:val="28"/>
                <w:szCs w:val="28"/>
              </w:rPr>
            </w:pPr>
            <w:bookmarkStart w:id="0" w:name="Par57"/>
            <w:bookmarkEnd w:id="0"/>
            <w:r w:rsidRPr="00F0063A">
              <w:rPr>
                <w:sz w:val="28"/>
                <w:szCs w:val="28"/>
              </w:rPr>
              <w:t>5.1. Наименование функции</w:t>
            </w:r>
          </w:p>
          <w:p w14:paraId="233EE31E"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(полномочия, обязанности или права)</w:t>
            </w:r>
          </w:p>
        </w:tc>
        <w:tc>
          <w:tcPr>
            <w:tcW w:w="3543" w:type="dxa"/>
          </w:tcPr>
          <w:p w14:paraId="3E9BC925"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5.2. Характеристика функции</w:t>
            </w:r>
          </w:p>
          <w:p w14:paraId="798062B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(новая/</w:t>
            </w:r>
            <w:r w:rsidRPr="00F0063A">
              <w:rPr>
                <w:sz w:val="28"/>
                <w:szCs w:val="28"/>
              </w:rPr>
              <w:br/>
              <w:t>изменяемая/</w:t>
            </w:r>
            <w:r w:rsidRPr="00F0063A">
              <w:rPr>
                <w:sz w:val="28"/>
                <w:szCs w:val="28"/>
              </w:rPr>
              <w:br/>
              <w:t>отменяемая)</w:t>
            </w:r>
          </w:p>
        </w:tc>
        <w:tc>
          <w:tcPr>
            <w:tcW w:w="2977" w:type="dxa"/>
          </w:tcPr>
          <w:p w14:paraId="4D57CAE4"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5.3. Предполагаемый порядок реализации</w:t>
            </w:r>
          </w:p>
        </w:tc>
        <w:tc>
          <w:tcPr>
            <w:tcW w:w="3261" w:type="dxa"/>
          </w:tcPr>
          <w:p w14:paraId="3C0F608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5.4. Оценка изменения численности сотрудников и/или потребностей</w:t>
            </w:r>
          </w:p>
          <w:p w14:paraId="34F6CA6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в других ресурсах</w:t>
            </w:r>
          </w:p>
        </w:tc>
      </w:tr>
      <w:tr w:rsidR="00272C2E" w14:paraId="6E90F131" w14:textId="77777777">
        <w:tc>
          <w:tcPr>
            <w:tcW w:w="14992" w:type="dxa"/>
            <w:gridSpan w:val="4"/>
          </w:tcPr>
          <w:p w14:paraId="1F2F2451" w14:textId="77777777" w:rsidR="00272C2E" w:rsidRPr="00F0063A" w:rsidRDefault="00272C2E" w:rsidP="00F0063A">
            <w:pPr>
              <w:autoSpaceDE w:val="0"/>
              <w:autoSpaceDN w:val="0"/>
              <w:adjustRightInd w:val="0"/>
              <w:spacing w:line="252" w:lineRule="auto"/>
              <w:rPr>
                <w:sz w:val="28"/>
                <w:szCs w:val="28"/>
              </w:rPr>
            </w:pPr>
            <w:r w:rsidRPr="00F0063A">
              <w:rPr>
                <w:sz w:val="28"/>
                <w:szCs w:val="28"/>
              </w:rPr>
              <w:t>Министерство сельского хозяйства Пензенской области:</w:t>
            </w:r>
          </w:p>
        </w:tc>
      </w:tr>
      <w:tr w:rsidR="00547B09" w14:paraId="3E2FA568" w14:textId="77777777" w:rsidTr="00615EF9">
        <w:tc>
          <w:tcPr>
            <w:tcW w:w="5211" w:type="dxa"/>
          </w:tcPr>
          <w:p w14:paraId="4981E6BA" w14:textId="252CE898" w:rsidR="00547B09" w:rsidRPr="00F0063A" w:rsidRDefault="00547B09" w:rsidP="00547B09">
            <w:pPr>
              <w:autoSpaceDE w:val="0"/>
              <w:autoSpaceDN w:val="0"/>
              <w:adjustRightInd w:val="0"/>
              <w:spacing w:line="252" w:lineRule="auto"/>
              <w:rPr>
                <w:sz w:val="28"/>
                <w:szCs w:val="28"/>
              </w:rPr>
            </w:pPr>
            <w:r w:rsidRPr="00D216F7">
              <w:rPr>
                <w:sz w:val="28"/>
                <w:szCs w:val="28"/>
              </w:rPr>
              <w:lastRenderedPageBreak/>
              <w:t xml:space="preserve">Функции по реализации </w:t>
            </w:r>
            <w:r w:rsidRPr="00AF6F54">
              <w:rPr>
                <w:sz w:val="28"/>
                <w:szCs w:val="28"/>
              </w:rPr>
              <w:t>Поряд</w:t>
            </w:r>
            <w:r>
              <w:rPr>
                <w:sz w:val="28"/>
                <w:szCs w:val="28"/>
              </w:rPr>
              <w:t xml:space="preserve">ка </w:t>
            </w:r>
            <w:r w:rsidRPr="00AF6F54">
              <w:rPr>
                <w:sz w:val="28"/>
                <w:szCs w:val="28"/>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w:t>
            </w:r>
          </w:p>
        </w:tc>
        <w:tc>
          <w:tcPr>
            <w:tcW w:w="3543" w:type="dxa"/>
            <w:tcBorders>
              <w:top w:val="single" w:sz="4" w:space="0" w:color="auto"/>
              <w:left w:val="single" w:sz="4" w:space="0" w:color="auto"/>
              <w:bottom w:val="single" w:sz="4" w:space="0" w:color="auto"/>
              <w:right w:val="single" w:sz="4" w:space="0" w:color="auto"/>
            </w:tcBorders>
          </w:tcPr>
          <w:p w14:paraId="177D4637" w14:textId="5FC5D18C" w:rsidR="00547B09" w:rsidRPr="00F0063A" w:rsidRDefault="00547B09" w:rsidP="00547B09">
            <w:pPr>
              <w:autoSpaceDE w:val="0"/>
              <w:autoSpaceDN w:val="0"/>
              <w:adjustRightInd w:val="0"/>
              <w:spacing w:line="252" w:lineRule="auto"/>
              <w:rPr>
                <w:sz w:val="28"/>
                <w:szCs w:val="28"/>
              </w:rPr>
            </w:pPr>
            <w:r>
              <w:rPr>
                <w:iCs/>
                <w:sz w:val="28"/>
                <w:szCs w:val="28"/>
              </w:rPr>
              <w:t>новая</w:t>
            </w:r>
          </w:p>
        </w:tc>
        <w:tc>
          <w:tcPr>
            <w:tcW w:w="2977" w:type="dxa"/>
            <w:tcBorders>
              <w:top w:val="single" w:sz="4" w:space="0" w:color="auto"/>
              <w:left w:val="single" w:sz="4" w:space="0" w:color="auto"/>
              <w:bottom w:val="single" w:sz="4" w:space="0" w:color="auto"/>
              <w:right w:val="single" w:sz="4" w:space="0" w:color="auto"/>
            </w:tcBorders>
          </w:tcPr>
          <w:p w14:paraId="3BFB5AE3" w14:textId="4304BE67" w:rsidR="00547B09" w:rsidRPr="00F0063A" w:rsidRDefault="00547B09" w:rsidP="00547B09">
            <w:pPr>
              <w:autoSpaceDE w:val="0"/>
              <w:autoSpaceDN w:val="0"/>
              <w:adjustRightInd w:val="0"/>
              <w:spacing w:line="252" w:lineRule="auto"/>
              <w:rPr>
                <w:sz w:val="28"/>
                <w:szCs w:val="28"/>
              </w:rPr>
            </w:pPr>
            <w:r>
              <w:rPr>
                <w:iCs/>
                <w:sz w:val="28"/>
                <w:szCs w:val="28"/>
              </w:rPr>
              <w:t>порядок реализации определен проектом постановления</w:t>
            </w:r>
          </w:p>
        </w:tc>
        <w:tc>
          <w:tcPr>
            <w:tcW w:w="3261" w:type="dxa"/>
            <w:tcBorders>
              <w:top w:val="single" w:sz="4" w:space="0" w:color="auto"/>
              <w:left w:val="single" w:sz="4" w:space="0" w:color="auto"/>
              <w:bottom w:val="single" w:sz="4" w:space="0" w:color="auto"/>
              <w:right w:val="single" w:sz="4" w:space="0" w:color="auto"/>
            </w:tcBorders>
          </w:tcPr>
          <w:p w14:paraId="34DA8511" w14:textId="28094764" w:rsidR="00547B09" w:rsidRPr="00F0063A" w:rsidRDefault="00547B09" w:rsidP="00547B09">
            <w:pPr>
              <w:autoSpaceDE w:val="0"/>
              <w:autoSpaceDN w:val="0"/>
              <w:adjustRightInd w:val="0"/>
              <w:spacing w:line="252" w:lineRule="auto"/>
              <w:rPr>
                <w:sz w:val="28"/>
                <w:szCs w:val="28"/>
              </w:rPr>
            </w:pPr>
            <w:r>
              <w:rPr>
                <w:iCs/>
                <w:sz w:val="28"/>
                <w:szCs w:val="28"/>
              </w:rPr>
              <w:t>численность не меняется</w:t>
            </w:r>
          </w:p>
        </w:tc>
      </w:tr>
    </w:tbl>
    <w:p w14:paraId="44E96484" w14:textId="77777777" w:rsidR="00272C2E" w:rsidRDefault="00272C2E" w:rsidP="00B4012A">
      <w:pPr>
        <w:autoSpaceDE w:val="0"/>
        <w:autoSpaceDN w:val="0"/>
        <w:adjustRightInd w:val="0"/>
        <w:spacing w:line="252" w:lineRule="auto"/>
        <w:jc w:val="both"/>
        <w:rPr>
          <w:sz w:val="28"/>
          <w:szCs w:val="28"/>
        </w:rPr>
      </w:pPr>
    </w:p>
    <w:p w14:paraId="48C1FEB5" w14:textId="77777777" w:rsidR="00272C2E" w:rsidRDefault="00272C2E" w:rsidP="008D0B1F">
      <w:pPr>
        <w:autoSpaceDE w:val="0"/>
        <w:autoSpaceDN w:val="0"/>
        <w:adjustRightInd w:val="0"/>
        <w:spacing w:line="252" w:lineRule="auto"/>
        <w:jc w:val="center"/>
        <w:outlineLvl w:val="0"/>
        <w:rPr>
          <w:sz w:val="28"/>
          <w:szCs w:val="28"/>
        </w:rPr>
      </w:pPr>
      <w:r>
        <w:rPr>
          <w:sz w:val="28"/>
          <w:szCs w:val="28"/>
        </w:rPr>
        <w:t xml:space="preserve">6. Оценка дополнительных расходов (доходов) консолидированного бюджета Пензенской области, </w:t>
      </w:r>
      <w:r>
        <w:rPr>
          <w:sz w:val="28"/>
          <w:szCs w:val="28"/>
        </w:rPr>
        <w:br/>
        <w:t>связанных с введением предлагаемого правового регулирования</w:t>
      </w:r>
    </w:p>
    <w:p w14:paraId="55554F07" w14:textId="77777777" w:rsidR="00272C2E" w:rsidRDefault="00272C2E" w:rsidP="00B4012A">
      <w:pPr>
        <w:autoSpaceDE w:val="0"/>
        <w:autoSpaceDN w:val="0"/>
        <w:adjustRightInd w:val="0"/>
        <w:spacing w:line="252" w:lineRule="auto"/>
        <w:jc w:val="both"/>
        <w:rPr>
          <w:sz w:val="28"/>
          <w:szCs w:val="28"/>
        </w:rPr>
      </w:pPr>
    </w:p>
    <w:tbl>
      <w:tblPr>
        <w:tblW w:w="150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4395"/>
        <w:gridCol w:w="4541"/>
        <w:gridCol w:w="11"/>
      </w:tblGrid>
      <w:tr w:rsidR="00272C2E" w14:paraId="39C9D32E" w14:textId="77777777">
        <w:trPr>
          <w:gridAfter w:val="1"/>
          <w:wAfter w:w="11" w:type="dxa"/>
        </w:trPr>
        <w:tc>
          <w:tcPr>
            <w:tcW w:w="6062" w:type="dxa"/>
          </w:tcPr>
          <w:p w14:paraId="44C5A140"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 xml:space="preserve">6.1. Наименование функции (полномочия, </w:t>
            </w:r>
          </w:p>
          <w:p w14:paraId="6CC7E8B1"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обязанности или права)</w:t>
            </w:r>
          </w:p>
          <w:p w14:paraId="4C36C357"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 xml:space="preserve">(в соответствии с </w:t>
            </w:r>
            <w:hyperlink w:anchor="Par57" w:history="1">
              <w:r w:rsidRPr="00F0063A">
                <w:rPr>
                  <w:sz w:val="28"/>
                  <w:szCs w:val="28"/>
                </w:rPr>
                <w:t>пунктом 5.1</w:t>
              </w:r>
            </w:hyperlink>
            <w:r w:rsidRPr="00F0063A">
              <w:rPr>
                <w:sz w:val="28"/>
                <w:szCs w:val="28"/>
              </w:rPr>
              <w:t>)</w:t>
            </w:r>
          </w:p>
        </w:tc>
        <w:tc>
          <w:tcPr>
            <w:tcW w:w="4395" w:type="dxa"/>
          </w:tcPr>
          <w:p w14:paraId="6BF0AFF4"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 xml:space="preserve">6.2. Возможные расходы (возможные поступления) консолидированного бюджета </w:t>
            </w:r>
            <w:r w:rsidRPr="00F0063A">
              <w:rPr>
                <w:sz w:val="28"/>
                <w:szCs w:val="28"/>
              </w:rPr>
              <w:br/>
              <w:t>Пензенской области</w:t>
            </w:r>
          </w:p>
        </w:tc>
        <w:tc>
          <w:tcPr>
            <w:tcW w:w="4541" w:type="dxa"/>
          </w:tcPr>
          <w:p w14:paraId="0B9B0B32"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6.3. Количественная оценка расходов или возможных поступлений,</w:t>
            </w:r>
          </w:p>
          <w:p w14:paraId="560931D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тыс. рублей</w:t>
            </w:r>
          </w:p>
        </w:tc>
      </w:tr>
      <w:tr w:rsidR="00272C2E" w14:paraId="2E4C520D" w14:textId="77777777">
        <w:tc>
          <w:tcPr>
            <w:tcW w:w="15009" w:type="dxa"/>
            <w:gridSpan w:val="4"/>
          </w:tcPr>
          <w:p w14:paraId="0EB76FE5" w14:textId="77777777" w:rsidR="00272C2E" w:rsidRPr="00F0063A" w:rsidRDefault="00272C2E" w:rsidP="00F0063A">
            <w:pPr>
              <w:autoSpaceDE w:val="0"/>
              <w:autoSpaceDN w:val="0"/>
              <w:adjustRightInd w:val="0"/>
              <w:spacing w:line="252" w:lineRule="auto"/>
              <w:rPr>
                <w:sz w:val="28"/>
                <w:szCs w:val="28"/>
              </w:rPr>
            </w:pPr>
            <w:r w:rsidRPr="00F0063A">
              <w:rPr>
                <w:sz w:val="28"/>
                <w:szCs w:val="28"/>
              </w:rPr>
              <w:t>Министерство сельского хозяйства Пензенской области:</w:t>
            </w:r>
          </w:p>
        </w:tc>
      </w:tr>
      <w:tr w:rsidR="00272C2E" w14:paraId="05AE95B5" w14:textId="77777777">
        <w:trPr>
          <w:gridAfter w:val="1"/>
          <w:wAfter w:w="11" w:type="dxa"/>
        </w:trPr>
        <w:tc>
          <w:tcPr>
            <w:tcW w:w="6062" w:type="dxa"/>
          </w:tcPr>
          <w:p w14:paraId="40F4767E" w14:textId="6952F075" w:rsidR="00272C2E" w:rsidRPr="00F0063A" w:rsidRDefault="00547B09" w:rsidP="00F0063A">
            <w:pPr>
              <w:autoSpaceDE w:val="0"/>
              <w:autoSpaceDN w:val="0"/>
              <w:adjustRightInd w:val="0"/>
              <w:spacing w:line="252" w:lineRule="auto"/>
              <w:rPr>
                <w:sz w:val="28"/>
                <w:szCs w:val="28"/>
              </w:rPr>
            </w:pPr>
            <w:r w:rsidRPr="00D216F7">
              <w:rPr>
                <w:sz w:val="28"/>
                <w:szCs w:val="28"/>
              </w:rPr>
              <w:t xml:space="preserve">Функции по реализации </w:t>
            </w:r>
            <w:r w:rsidRPr="00AF6F54">
              <w:rPr>
                <w:sz w:val="28"/>
                <w:szCs w:val="28"/>
              </w:rPr>
              <w:t>Поряд</w:t>
            </w:r>
            <w:r>
              <w:rPr>
                <w:sz w:val="28"/>
                <w:szCs w:val="28"/>
              </w:rPr>
              <w:t xml:space="preserve">ка </w:t>
            </w:r>
            <w:r w:rsidRPr="00AF6F54">
              <w:rPr>
                <w:sz w:val="28"/>
                <w:szCs w:val="28"/>
              </w:rPr>
              <w:t>предоставления субсидий на возмещение части затрат на уплату процентов по кредитам, полученным малыми формами хозяйствования, в российских кредитных организациях, и займам, полученным в сельскохозяйственных кредитных потребительских кооперативах</w:t>
            </w:r>
          </w:p>
        </w:tc>
        <w:tc>
          <w:tcPr>
            <w:tcW w:w="4395" w:type="dxa"/>
          </w:tcPr>
          <w:p w14:paraId="7D729B55" w14:textId="616171C9" w:rsidR="00272C2E" w:rsidRPr="00F0063A" w:rsidRDefault="00880A37" w:rsidP="00F0063A">
            <w:pPr>
              <w:autoSpaceDE w:val="0"/>
              <w:autoSpaceDN w:val="0"/>
              <w:adjustRightInd w:val="0"/>
              <w:spacing w:line="252" w:lineRule="auto"/>
              <w:rPr>
                <w:sz w:val="28"/>
                <w:szCs w:val="28"/>
              </w:rPr>
            </w:pPr>
            <w:r>
              <w:rPr>
                <w:sz w:val="28"/>
                <w:szCs w:val="28"/>
              </w:rPr>
              <w:t>расходы бюджета Пензенской области в форме субсидий</w:t>
            </w:r>
          </w:p>
        </w:tc>
        <w:tc>
          <w:tcPr>
            <w:tcW w:w="4541" w:type="dxa"/>
          </w:tcPr>
          <w:p w14:paraId="30BE0ABC" w14:textId="1A3C2FA7" w:rsidR="00272C2E" w:rsidRPr="00F0063A" w:rsidRDefault="00880A37" w:rsidP="00880A37">
            <w:pPr>
              <w:autoSpaceDE w:val="0"/>
              <w:autoSpaceDN w:val="0"/>
              <w:adjustRightInd w:val="0"/>
              <w:spacing w:line="252" w:lineRule="auto"/>
              <w:jc w:val="center"/>
              <w:rPr>
                <w:sz w:val="28"/>
                <w:szCs w:val="28"/>
              </w:rPr>
            </w:pPr>
            <w:r>
              <w:rPr>
                <w:sz w:val="28"/>
                <w:szCs w:val="28"/>
              </w:rPr>
              <w:t>118,5 тыс. рублей</w:t>
            </w:r>
          </w:p>
        </w:tc>
      </w:tr>
      <w:tr w:rsidR="00272C2E" w14:paraId="678BA640" w14:textId="77777777">
        <w:tc>
          <w:tcPr>
            <w:tcW w:w="15009" w:type="dxa"/>
            <w:gridSpan w:val="4"/>
          </w:tcPr>
          <w:p w14:paraId="15B1F834" w14:textId="7B5943C1" w:rsidR="00272C2E" w:rsidRPr="00F0063A" w:rsidRDefault="00272C2E" w:rsidP="00F0063A">
            <w:pPr>
              <w:autoSpaceDE w:val="0"/>
              <w:autoSpaceDN w:val="0"/>
              <w:adjustRightInd w:val="0"/>
              <w:spacing w:line="252" w:lineRule="auto"/>
              <w:rPr>
                <w:sz w:val="28"/>
                <w:szCs w:val="28"/>
              </w:rPr>
            </w:pPr>
            <w:r w:rsidRPr="00F0063A">
              <w:rPr>
                <w:sz w:val="28"/>
                <w:szCs w:val="28"/>
              </w:rPr>
              <w:t xml:space="preserve">Итого: </w:t>
            </w:r>
            <w:r w:rsidR="00880A37">
              <w:rPr>
                <w:sz w:val="28"/>
                <w:szCs w:val="28"/>
              </w:rPr>
              <w:t>118,5 тыс. рублей</w:t>
            </w:r>
          </w:p>
        </w:tc>
      </w:tr>
    </w:tbl>
    <w:p w14:paraId="7375CA66" w14:textId="77777777" w:rsidR="00272C2E" w:rsidRDefault="00272C2E" w:rsidP="00D22BD0">
      <w:pPr>
        <w:autoSpaceDE w:val="0"/>
        <w:autoSpaceDN w:val="0"/>
        <w:adjustRightInd w:val="0"/>
        <w:jc w:val="both"/>
        <w:rPr>
          <w:sz w:val="28"/>
          <w:szCs w:val="28"/>
        </w:rPr>
      </w:pPr>
    </w:p>
    <w:p w14:paraId="08E2B381" w14:textId="77777777" w:rsidR="00272C2E" w:rsidRDefault="00272C2E" w:rsidP="009647CB">
      <w:pPr>
        <w:autoSpaceDE w:val="0"/>
        <w:autoSpaceDN w:val="0"/>
        <w:adjustRightInd w:val="0"/>
        <w:spacing w:line="252" w:lineRule="auto"/>
        <w:ind w:firstLine="709"/>
        <w:jc w:val="both"/>
        <w:rPr>
          <w:sz w:val="28"/>
          <w:szCs w:val="28"/>
        </w:rPr>
      </w:pPr>
      <w:r>
        <w:rPr>
          <w:sz w:val="28"/>
          <w:szCs w:val="28"/>
        </w:rPr>
        <w:t>6.4. Другие сведения о дополнительных расходах (доходах) консолидированного бюджета Пензенской области, связанных с введением предлагаемого правового регулирования:</w:t>
      </w:r>
    </w:p>
    <w:p w14:paraId="7C0D067F" w14:textId="77777777" w:rsidR="00272C2E" w:rsidRDefault="00272C2E" w:rsidP="009647CB">
      <w:pPr>
        <w:autoSpaceDE w:val="0"/>
        <w:autoSpaceDN w:val="0"/>
        <w:adjustRightInd w:val="0"/>
        <w:spacing w:line="252" w:lineRule="auto"/>
        <w:ind w:firstLine="709"/>
        <w:jc w:val="both"/>
        <w:rPr>
          <w:sz w:val="28"/>
          <w:szCs w:val="28"/>
        </w:rPr>
      </w:pPr>
      <w:r>
        <w:rPr>
          <w:sz w:val="28"/>
          <w:szCs w:val="28"/>
        </w:rPr>
        <w:t>_____________________________________________________________________</w:t>
      </w:r>
    </w:p>
    <w:p w14:paraId="1ABF1D8A" w14:textId="77777777" w:rsidR="00272C2E" w:rsidRDefault="00272C2E" w:rsidP="00B4012A">
      <w:pPr>
        <w:autoSpaceDE w:val="0"/>
        <w:autoSpaceDN w:val="0"/>
        <w:adjustRightInd w:val="0"/>
        <w:spacing w:line="252" w:lineRule="auto"/>
        <w:jc w:val="both"/>
        <w:rPr>
          <w:sz w:val="28"/>
          <w:szCs w:val="28"/>
        </w:rPr>
      </w:pPr>
    </w:p>
    <w:p w14:paraId="30DD0416" w14:textId="77777777" w:rsidR="00272C2E" w:rsidRDefault="00272C2E" w:rsidP="009647CB">
      <w:pPr>
        <w:autoSpaceDE w:val="0"/>
        <w:autoSpaceDN w:val="0"/>
        <w:adjustRightInd w:val="0"/>
        <w:spacing w:line="252" w:lineRule="auto"/>
        <w:ind w:firstLine="709"/>
        <w:rPr>
          <w:sz w:val="28"/>
          <w:szCs w:val="28"/>
        </w:rPr>
      </w:pPr>
      <w:r>
        <w:rPr>
          <w:sz w:val="28"/>
          <w:szCs w:val="28"/>
        </w:rPr>
        <w:t>6.5. Источники данных:</w:t>
      </w:r>
    </w:p>
    <w:p w14:paraId="29F28860" w14:textId="77777777" w:rsidR="00272C2E" w:rsidRDefault="00272C2E" w:rsidP="009647CB">
      <w:pPr>
        <w:autoSpaceDE w:val="0"/>
        <w:autoSpaceDN w:val="0"/>
        <w:adjustRightInd w:val="0"/>
        <w:spacing w:line="252" w:lineRule="auto"/>
        <w:ind w:firstLine="709"/>
        <w:rPr>
          <w:sz w:val="28"/>
          <w:szCs w:val="28"/>
        </w:rPr>
      </w:pPr>
      <w:r>
        <w:rPr>
          <w:sz w:val="28"/>
          <w:szCs w:val="28"/>
        </w:rPr>
        <w:t>________________________________________________________________________________</w:t>
      </w:r>
    </w:p>
    <w:p w14:paraId="5866902F" w14:textId="77777777" w:rsidR="00272C2E" w:rsidRDefault="00272C2E" w:rsidP="00B4012A">
      <w:pPr>
        <w:autoSpaceDE w:val="0"/>
        <w:autoSpaceDN w:val="0"/>
        <w:adjustRightInd w:val="0"/>
        <w:spacing w:line="252" w:lineRule="auto"/>
        <w:jc w:val="both"/>
        <w:rPr>
          <w:sz w:val="28"/>
          <w:szCs w:val="28"/>
        </w:rPr>
      </w:pPr>
    </w:p>
    <w:p w14:paraId="71B63596" w14:textId="77777777" w:rsidR="00272C2E" w:rsidRDefault="00272C2E" w:rsidP="00B4012A">
      <w:pPr>
        <w:autoSpaceDE w:val="0"/>
        <w:autoSpaceDN w:val="0"/>
        <w:adjustRightInd w:val="0"/>
        <w:spacing w:line="252" w:lineRule="auto"/>
        <w:jc w:val="center"/>
        <w:outlineLvl w:val="0"/>
        <w:rPr>
          <w:sz w:val="28"/>
          <w:szCs w:val="28"/>
        </w:rPr>
      </w:pPr>
      <w:r>
        <w:rPr>
          <w:sz w:val="28"/>
          <w:szCs w:val="28"/>
        </w:rPr>
        <w:t>7. Новые преимущества,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 оценка расходов субъектов предпринимательской и инвестиционной деятельности, связанных с необходимостью соблюдения установленных обязанностей или ограничений либо с изменением содержания таких обязанностей или ограничений, а также возможные издержки и выгоды для субъектов предпринимательской и инвестиционной деятельности от предполагаемого правового регулирования</w:t>
      </w:r>
    </w:p>
    <w:p w14:paraId="7632A583" w14:textId="77777777" w:rsidR="00272C2E" w:rsidRDefault="00272C2E" w:rsidP="00B4012A">
      <w:pPr>
        <w:autoSpaceDE w:val="0"/>
        <w:autoSpaceDN w:val="0"/>
        <w:adjustRightInd w:val="0"/>
        <w:spacing w:line="252" w:lineRule="auto"/>
        <w:jc w:val="both"/>
        <w:rPr>
          <w:sz w:val="28"/>
          <w:szCs w:val="28"/>
        </w:rPr>
      </w:pPr>
    </w:p>
    <w:tbl>
      <w:tblPr>
        <w:tblW w:w="149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4536"/>
        <w:gridCol w:w="3544"/>
        <w:gridCol w:w="2694"/>
      </w:tblGrid>
      <w:tr w:rsidR="00272C2E" w14:paraId="7F3A087D" w14:textId="77777777">
        <w:tc>
          <w:tcPr>
            <w:tcW w:w="4219" w:type="dxa"/>
          </w:tcPr>
          <w:p w14:paraId="100493B2"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7.1. Группы потенциальных адресатов предлагаемого правового регулирования</w:t>
            </w:r>
          </w:p>
          <w:p w14:paraId="1AA2C5F2"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 xml:space="preserve">(в соответствии </w:t>
            </w:r>
            <w:r w:rsidRPr="00F0063A">
              <w:rPr>
                <w:sz w:val="28"/>
                <w:szCs w:val="28"/>
              </w:rPr>
              <w:br/>
              <w:t xml:space="preserve">с </w:t>
            </w:r>
            <w:hyperlink w:anchor="Par57" w:history="1">
              <w:r w:rsidRPr="00F0063A">
                <w:rPr>
                  <w:sz w:val="28"/>
                  <w:szCs w:val="28"/>
                </w:rPr>
                <w:t>п. 4.1</w:t>
              </w:r>
            </w:hyperlink>
            <w:r w:rsidRPr="00F0063A">
              <w:rPr>
                <w:sz w:val="28"/>
                <w:szCs w:val="28"/>
              </w:rPr>
              <w:t xml:space="preserve"> Сводного отчета)</w:t>
            </w:r>
          </w:p>
        </w:tc>
        <w:tc>
          <w:tcPr>
            <w:tcW w:w="4536" w:type="dxa"/>
          </w:tcPr>
          <w:p w14:paraId="719083D1"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7.2. Новые обязанности, преимущества и ограничения, изменения существующих обязанностей и ограничений, вводимые предлагаемым правовым регулированием</w:t>
            </w:r>
          </w:p>
          <w:p w14:paraId="501DDDE3"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(с указанием соответствующих положений проекта акта)</w:t>
            </w:r>
          </w:p>
        </w:tc>
        <w:tc>
          <w:tcPr>
            <w:tcW w:w="3544" w:type="dxa"/>
          </w:tcPr>
          <w:p w14:paraId="24D63C23"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 xml:space="preserve">7.3. Описание расходов и возможных доходов, связанных </w:t>
            </w:r>
            <w:r w:rsidRPr="00F0063A">
              <w:rPr>
                <w:sz w:val="28"/>
                <w:szCs w:val="28"/>
              </w:rPr>
              <w:br/>
              <w:t>с введением предлагаемого правового регулирования</w:t>
            </w:r>
          </w:p>
        </w:tc>
        <w:tc>
          <w:tcPr>
            <w:tcW w:w="2694" w:type="dxa"/>
          </w:tcPr>
          <w:p w14:paraId="49CDC90E"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 xml:space="preserve">7.4. </w:t>
            </w:r>
            <w:r w:rsidRPr="00F0063A">
              <w:rPr>
                <w:spacing w:val="-6"/>
                <w:sz w:val="28"/>
                <w:szCs w:val="28"/>
              </w:rPr>
              <w:t>Количественная</w:t>
            </w:r>
            <w:r w:rsidRPr="00F0063A">
              <w:rPr>
                <w:sz w:val="28"/>
                <w:szCs w:val="28"/>
              </w:rPr>
              <w:t xml:space="preserve"> оценка,</w:t>
            </w:r>
          </w:p>
          <w:p w14:paraId="76A6FCB8"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тыс. рублей</w:t>
            </w:r>
          </w:p>
        </w:tc>
      </w:tr>
      <w:tr w:rsidR="00880A37" w14:paraId="59B7411B" w14:textId="77777777" w:rsidTr="00767F67">
        <w:tc>
          <w:tcPr>
            <w:tcW w:w="4219" w:type="dxa"/>
          </w:tcPr>
          <w:p w14:paraId="1775C96B" w14:textId="4056B85E" w:rsidR="00880A37" w:rsidRDefault="00880A37" w:rsidP="00880A37">
            <w:pPr>
              <w:widowControl/>
              <w:autoSpaceDE w:val="0"/>
              <w:autoSpaceDN w:val="0"/>
              <w:adjustRightInd w:val="0"/>
              <w:rPr>
                <w:sz w:val="28"/>
                <w:szCs w:val="28"/>
              </w:rPr>
            </w:pPr>
            <w:r>
              <w:rPr>
                <w:sz w:val="28"/>
                <w:szCs w:val="28"/>
              </w:rPr>
              <w:t>Сельскохозяйственные товаропроизводители</w:t>
            </w:r>
          </w:p>
          <w:p w14:paraId="7064A81B" w14:textId="579558A0" w:rsidR="00880A37" w:rsidRPr="00F0063A" w:rsidRDefault="00880A37" w:rsidP="00880A37">
            <w:pPr>
              <w:autoSpaceDE w:val="0"/>
              <w:autoSpaceDN w:val="0"/>
              <w:adjustRightInd w:val="0"/>
              <w:spacing w:line="252" w:lineRule="auto"/>
              <w:rPr>
                <w:sz w:val="28"/>
                <w:szCs w:val="28"/>
              </w:rPr>
            </w:pPr>
          </w:p>
        </w:tc>
        <w:tc>
          <w:tcPr>
            <w:tcW w:w="4536" w:type="dxa"/>
          </w:tcPr>
          <w:p w14:paraId="60920805" w14:textId="5CD28137" w:rsidR="00880A37" w:rsidRPr="00F0063A" w:rsidRDefault="00880A37" w:rsidP="00880A37">
            <w:pPr>
              <w:autoSpaceDE w:val="0"/>
              <w:autoSpaceDN w:val="0"/>
              <w:adjustRightInd w:val="0"/>
              <w:spacing w:line="252" w:lineRule="auto"/>
              <w:jc w:val="center"/>
              <w:rPr>
                <w:sz w:val="28"/>
                <w:szCs w:val="28"/>
              </w:rPr>
            </w:pPr>
            <w:r w:rsidRPr="00B7761E">
              <w:rPr>
                <w:sz w:val="26"/>
                <w:szCs w:val="26"/>
              </w:rPr>
              <w:t>требования постановлени</w:t>
            </w:r>
            <w:r>
              <w:rPr>
                <w:sz w:val="26"/>
                <w:szCs w:val="26"/>
              </w:rPr>
              <w:t>я</w:t>
            </w:r>
            <w:r w:rsidRPr="00B7761E">
              <w:rPr>
                <w:sz w:val="26"/>
                <w:szCs w:val="26"/>
              </w:rPr>
              <w:t xml:space="preserve"> Правительства Российской Федерации от 18.09.2020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w:t>
            </w:r>
            <w:r w:rsidRPr="00B7761E">
              <w:rPr>
                <w:sz w:val="26"/>
                <w:szCs w:val="26"/>
              </w:rPr>
              <w:lastRenderedPageBreak/>
              <w:t>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 последующими изменениями) указаны в пункт</w:t>
            </w:r>
            <w:r w:rsidR="00E203DA">
              <w:rPr>
                <w:sz w:val="26"/>
                <w:szCs w:val="26"/>
              </w:rPr>
              <w:t>е</w:t>
            </w:r>
            <w:r w:rsidRPr="00B7761E">
              <w:rPr>
                <w:sz w:val="26"/>
                <w:szCs w:val="26"/>
              </w:rPr>
              <w:t xml:space="preserve"> 2.3 проекта Порядка</w:t>
            </w:r>
          </w:p>
        </w:tc>
        <w:tc>
          <w:tcPr>
            <w:tcW w:w="3544" w:type="dxa"/>
            <w:tcBorders>
              <w:top w:val="single" w:sz="4" w:space="0" w:color="auto"/>
              <w:left w:val="single" w:sz="4" w:space="0" w:color="auto"/>
              <w:bottom w:val="single" w:sz="4" w:space="0" w:color="auto"/>
              <w:right w:val="single" w:sz="4" w:space="0" w:color="auto"/>
            </w:tcBorders>
          </w:tcPr>
          <w:p w14:paraId="7376ACD6" w14:textId="77777777" w:rsidR="00880A37" w:rsidRPr="00B7761E" w:rsidRDefault="00880A37" w:rsidP="00880A37">
            <w:pPr>
              <w:autoSpaceDE w:val="0"/>
              <w:autoSpaceDN w:val="0"/>
              <w:adjustRightInd w:val="0"/>
              <w:jc w:val="center"/>
              <w:rPr>
                <w:sz w:val="26"/>
                <w:szCs w:val="26"/>
              </w:rPr>
            </w:pPr>
            <w:r w:rsidRPr="00B7761E">
              <w:rPr>
                <w:sz w:val="26"/>
                <w:szCs w:val="26"/>
              </w:rPr>
              <w:lastRenderedPageBreak/>
              <w:t>расходы, связанные с получением необходимых для получения субсидий документов</w:t>
            </w:r>
          </w:p>
          <w:p w14:paraId="2AD17046" w14:textId="77777777" w:rsidR="00880A37" w:rsidRPr="00B7761E" w:rsidRDefault="00880A37" w:rsidP="00880A37">
            <w:pPr>
              <w:autoSpaceDE w:val="0"/>
              <w:autoSpaceDN w:val="0"/>
              <w:adjustRightInd w:val="0"/>
              <w:jc w:val="center"/>
              <w:rPr>
                <w:sz w:val="26"/>
                <w:szCs w:val="26"/>
              </w:rPr>
            </w:pPr>
          </w:p>
          <w:p w14:paraId="3FCD01E0" w14:textId="77777777" w:rsidR="00880A37" w:rsidRPr="00B7761E" w:rsidRDefault="00880A37" w:rsidP="00880A37">
            <w:pPr>
              <w:autoSpaceDE w:val="0"/>
              <w:autoSpaceDN w:val="0"/>
              <w:adjustRightInd w:val="0"/>
              <w:jc w:val="center"/>
              <w:rPr>
                <w:sz w:val="26"/>
                <w:szCs w:val="26"/>
              </w:rPr>
            </w:pPr>
            <w:r w:rsidRPr="00B7761E">
              <w:rPr>
                <w:sz w:val="26"/>
                <w:szCs w:val="26"/>
              </w:rPr>
              <w:t xml:space="preserve">(в случае если заявитель предоставляет документы по собственной инициативе, </w:t>
            </w:r>
            <w:r w:rsidRPr="00B7761E">
              <w:rPr>
                <w:sz w:val="26"/>
                <w:szCs w:val="26"/>
              </w:rPr>
              <w:br/>
              <w:t xml:space="preserve">в ином случае - Министерство запрашивает их в порядке </w:t>
            </w:r>
            <w:r w:rsidRPr="00B7761E">
              <w:rPr>
                <w:sz w:val="26"/>
                <w:szCs w:val="26"/>
              </w:rPr>
              <w:lastRenderedPageBreak/>
              <w:t>межведомственного информационного взаимодействия)</w:t>
            </w:r>
          </w:p>
          <w:p w14:paraId="36CDBD0D" w14:textId="77777777" w:rsidR="00880A37" w:rsidRPr="00B7761E" w:rsidRDefault="00880A37" w:rsidP="00880A37">
            <w:pPr>
              <w:autoSpaceDE w:val="0"/>
              <w:autoSpaceDN w:val="0"/>
              <w:adjustRightInd w:val="0"/>
              <w:jc w:val="center"/>
              <w:rPr>
                <w:sz w:val="26"/>
                <w:szCs w:val="26"/>
              </w:rPr>
            </w:pPr>
          </w:p>
          <w:p w14:paraId="5D4A9D87" w14:textId="2A892A84" w:rsidR="00880A37" w:rsidRPr="00F0063A" w:rsidRDefault="00880A37" w:rsidP="00880A37">
            <w:pPr>
              <w:autoSpaceDE w:val="0"/>
              <w:autoSpaceDN w:val="0"/>
              <w:adjustRightInd w:val="0"/>
              <w:spacing w:line="252" w:lineRule="auto"/>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tcPr>
          <w:p w14:paraId="128A2B99" w14:textId="0DDA6AED" w:rsidR="00880A37" w:rsidRPr="00F0063A" w:rsidRDefault="00880A37" w:rsidP="00880A37">
            <w:pPr>
              <w:autoSpaceDE w:val="0"/>
              <w:autoSpaceDN w:val="0"/>
              <w:adjustRightInd w:val="0"/>
              <w:spacing w:line="252" w:lineRule="auto"/>
              <w:jc w:val="center"/>
              <w:rPr>
                <w:sz w:val="28"/>
                <w:szCs w:val="28"/>
              </w:rPr>
            </w:pPr>
            <w:r w:rsidRPr="00B7761E">
              <w:rPr>
                <w:sz w:val="26"/>
                <w:szCs w:val="26"/>
              </w:rPr>
              <w:lastRenderedPageBreak/>
              <w:t>менее 1 тыс. рублей</w:t>
            </w:r>
          </w:p>
        </w:tc>
      </w:tr>
    </w:tbl>
    <w:p w14:paraId="66498F4F" w14:textId="77777777" w:rsidR="00272C2E" w:rsidRDefault="00272C2E" w:rsidP="009647CB">
      <w:pPr>
        <w:autoSpaceDE w:val="0"/>
        <w:autoSpaceDN w:val="0"/>
        <w:adjustRightInd w:val="0"/>
        <w:spacing w:line="252" w:lineRule="auto"/>
        <w:ind w:firstLine="709"/>
        <w:jc w:val="both"/>
        <w:rPr>
          <w:sz w:val="28"/>
          <w:szCs w:val="28"/>
        </w:rPr>
      </w:pPr>
      <w:r>
        <w:rPr>
          <w:sz w:val="28"/>
          <w:szCs w:val="28"/>
        </w:rPr>
        <w:t>7</w:t>
      </w:r>
      <w:r w:rsidRPr="00B4012A">
        <w:rPr>
          <w:spacing w:val="-8"/>
          <w:sz w:val="28"/>
          <w:szCs w:val="28"/>
        </w:rPr>
        <w:t>.5. Издержки и выгоды адресатов предлагаемого правового регулирования</w:t>
      </w:r>
      <w:r>
        <w:rPr>
          <w:sz w:val="28"/>
          <w:szCs w:val="28"/>
        </w:rPr>
        <w:t>, не поддающиеся количественной оценке:</w:t>
      </w:r>
    </w:p>
    <w:p w14:paraId="2F0BB61F" w14:textId="7BFB997A" w:rsidR="00272C2E" w:rsidRPr="007D35B1" w:rsidRDefault="007D35B1" w:rsidP="009647CB">
      <w:pPr>
        <w:autoSpaceDE w:val="0"/>
        <w:autoSpaceDN w:val="0"/>
        <w:adjustRightInd w:val="0"/>
        <w:spacing w:line="252" w:lineRule="auto"/>
        <w:ind w:firstLine="709"/>
        <w:jc w:val="both"/>
        <w:rPr>
          <w:sz w:val="28"/>
          <w:szCs w:val="28"/>
          <w:u w:val="single"/>
        </w:rPr>
      </w:pPr>
      <w:r w:rsidRPr="007D35B1">
        <w:rPr>
          <w:sz w:val="28"/>
          <w:szCs w:val="28"/>
          <w:u w:val="single"/>
        </w:rPr>
        <w:t>получение субсидий</w:t>
      </w:r>
    </w:p>
    <w:p w14:paraId="6F5696BB" w14:textId="77777777" w:rsidR="00272C2E" w:rsidRDefault="00272C2E" w:rsidP="008D0B1F">
      <w:pPr>
        <w:autoSpaceDE w:val="0"/>
        <w:autoSpaceDN w:val="0"/>
        <w:adjustRightInd w:val="0"/>
        <w:spacing w:line="252" w:lineRule="auto"/>
        <w:jc w:val="center"/>
        <w:outlineLvl w:val="0"/>
        <w:rPr>
          <w:sz w:val="28"/>
          <w:szCs w:val="28"/>
        </w:rPr>
      </w:pPr>
      <w:r>
        <w:rPr>
          <w:sz w:val="28"/>
          <w:szCs w:val="28"/>
        </w:rPr>
        <w:t>8. Оценка рисков неблагоприятных последствий применения предполагаемого регулирования</w:t>
      </w:r>
    </w:p>
    <w:p w14:paraId="67E16B1C" w14:textId="77777777" w:rsidR="00272C2E" w:rsidRPr="00AA00E2" w:rsidRDefault="00272C2E" w:rsidP="00CC7B58">
      <w:pPr>
        <w:autoSpaceDE w:val="0"/>
        <w:autoSpaceDN w:val="0"/>
        <w:adjustRightInd w:val="0"/>
        <w:spacing w:line="252" w:lineRule="auto"/>
        <w:jc w:val="both"/>
        <w:rPr>
          <w:sz w:val="14"/>
          <w:szCs w:val="14"/>
        </w:rPr>
      </w:pPr>
    </w:p>
    <w:tbl>
      <w:tblPr>
        <w:tblW w:w="1499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4394"/>
        <w:gridCol w:w="2693"/>
        <w:gridCol w:w="3827"/>
      </w:tblGrid>
      <w:tr w:rsidR="00272C2E" w14:paraId="49B7EEFB" w14:textId="77777777">
        <w:tc>
          <w:tcPr>
            <w:tcW w:w="4077" w:type="dxa"/>
          </w:tcPr>
          <w:p w14:paraId="4DD6EFA8"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8.1. Виды рисков</w:t>
            </w:r>
          </w:p>
        </w:tc>
        <w:tc>
          <w:tcPr>
            <w:tcW w:w="4394" w:type="dxa"/>
          </w:tcPr>
          <w:p w14:paraId="49B4DBBE"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8.2. Оценка вероятности наступления неблагоприятных последствий</w:t>
            </w:r>
          </w:p>
        </w:tc>
        <w:tc>
          <w:tcPr>
            <w:tcW w:w="2693" w:type="dxa"/>
          </w:tcPr>
          <w:p w14:paraId="3A5EEE73"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8.3. Методы контроля рисков</w:t>
            </w:r>
          </w:p>
        </w:tc>
        <w:tc>
          <w:tcPr>
            <w:tcW w:w="3827" w:type="dxa"/>
          </w:tcPr>
          <w:p w14:paraId="66EE973A"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8.4. Степень контроля рисков</w:t>
            </w:r>
          </w:p>
          <w:p w14:paraId="6A2C8A0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(полный/ частичный/ отсутствует)</w:t>
            </w:r>
          </w:p>
        </w:tc>
      </w:tr>
      <w:tr w:rsidR="00272C2E" w14:paraId="78151672" w14:textId="77777777">
        <w:tc>
          <w:tcPr>
            <w:tcW w:w="4077" w:type="dxa"/>
          </w:tcPr>
          <w:p w14:paraId="3057F51E" w14:textId="77777777" w:rsidR="00272C2E" w:rsidRPr="00F0063A" w:rsidRDefault="00272C2E" w:rsidP="00F0063A">
            <w:pPr>
              <w:autoSpaceDE w:val="0"/>
              <w:autoSpaceDN w:val="0"/>
              <w:adjustRightInd w:val="0"/>
              <w:spacing w:line="252" w:lineRule="auto"/>
              <w:rPr>
                <w:sz w:val="28"/>
                <w:szCs w:val="28"/>
              </w:rPr>
            </w:pPr>
            <w:r w:rsidRPr="00F0063A">
              <w:rPr>
                <w:sz w:val="28"/>
                <w:szCs w:val="28"/>
              </w:rPr>
              <w:t>Правовое регулирование не несет рисков</w:t>
            </w:r>
          </w:p>
        </w:tc>
        <w:tc>
          <w:tcPr>
            <w:tcW w:w="4394" w:type="dxa"/>
          </w:tcPr>
          <w:p w14:paraId="396342E3" w14:textId="77777777" w:rsidR="00272C2E" w:rsidRPr="00F0063A" w:rsidRDefault="00272C2E" w:rsidP="00F0063A">
            <w:pPr>
              <w:autoSpaceDE w:val="0"/>
              <w:autoSpaceDN w:val="0"/>
              <w:adjustRightInd w:val="0"/>
              <w:spacing w:line="252" w:lineRule="auto"/>
              <w:rPr>
                <w:sz w:val="28"/>
                <w:szCs w:val="28"/>
              </w:rPr>
            </w:pPr>
          </w:p>
        </w:tc>
        <w:tc>
          <w:tcPr>
            <w:tcW w:w="2693" w:type="dxa"/>
          </w:tcPr>
          <w:p w14:paraId="3009C0C7" w14:textId="77777777" w:rsidR="00272C2E" w:rsidRPr="00F0063A" w:rsidRDefault="00272C2E" w:rsidP="00F0063A">
            <w:pPr>
              <w:autoSpaceDE w:val="0"/>
              <w:autoSpaceDN w:val="0"/>
              <w:adjustRightInd w:val="0"/>
              <w:spacing w:line="252" w:lineRule="auto"/>
              <w:rPr>
                <w:sz w:val="28"/>
                <w:szCs w:val="28"/>
              </w:rPr>
            </w:pPr>
          </w:p>
        </w:tc>
        <w:tc>
          <w:tcPr>
            <w:tcW w:w="3827" w:type="dxa"/>
          </w:tcPr>
          <w:p w14:paraId="0135629F" w14:textId="77777777" w:rsidR="00272C2E" w:rsidRPr="00F0063A" w:rsidRDefault="00272C2E" w:rsidP="00F0063A">
            <w:pPr>
              <w:autoSpaceDE w:val="0"/>
              <w:autoSpaceDN w:val="0"/>
              <w:adjustRightInd w:val="0"/>
              <w:spacing w:line="252" w:lineRule="auto"/>
              <w:rPr>
                <w:sz w:val="28"/>
                <w:szCs w:val="28"/>
              </w:rPr>
            </w:pPr>
          </w:p>
        </w:tc>
      </w:tr>
    </w:tbl>
    <w:p w14:paraId="5C0B0574" w14:textId="77777777" w:rsidR="00272C2E" w:rsidRPr="00AA00E2" w:rsidRDefault="00272C2E" w:rsidP="00CC7B58">
      <w:pPr>
        <w:autoSpaceDE w:val="0"/>
        <w:autoSpaceDN w:val="0"/>
        <w:adjustRightInd w:val="0"/>
        <w:spacing w:line="252" w:lineRule="auto"/>
        <w:jc w:val="both"/>
        <w:rPr>
          <w:sz w:val="16"/>
          <w:szCs w:val="16"/>
        </w:rPr>
      </w:pPr>
    </w:p>
    <w:p w14:paraId="2DDD2A0E" w14:textId="77777777" w:rsidR="00272C2E" w:rsidRDefault="00272C2E" w:rsidP="00CC7B58">
      <w:pPr>
        <w:autoSpaceDE w:val="0"/>
        <w:autoSpaceDN w:val="0"/>
        <w:adjustRightInd w:val="0"/>
        <w:spacing w:line="252" w:lineRule="auto"/>
        <w:jc w:val="center"/>
        <w:outlineLvl w:val="0"/>
        <w:rPr>
          <w:sz w:val="28"/>
          <w:szCs w:val="28"/>
        </w:rPr>
      </w:pPr>
      <w:r>
        <w:rPr>
          <w:sz w:val="28"/>
          <w:szCs w:val="28"/>
        </w:rPr>
        <w:t>9. Сравнение возможных вариантов решения проблемы</w:t>
      </w:r>
    </w:p>
    <w:p w14:paraId="18A318AE" w14:textId="77777777" w:rsidR="00272C2E" w:rsidRPr="00AA00E2" w:rsidRDefault="00272C2E" w:rsidP="00CC7B58">
      <w:pPr>
        <w:autoSpaceDE w:val="0"/>
        <w:autoSpaceDN w:val="0"/>
        <w:adjustRightInd w:val="0"/>
        <w:spacing w:line="252" w:lineRule="auto"/>
        <w:jc w:val="both"/>
        <w:rPr>
          <w:sz w:val="16"/>
          <w:szCs w:val="16"/>
        </w:rPr>
      </w:pPr>
    </w:p>
    <w:tbl>
      <w:tblPr>
        <w:tblW w:w="149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2268"/>
        <w:gridCol w:w="2297"/>
        <w:gridCol w:w="2498"/>
      </w:tblGrid>
      <w:tr w:rsidR="00272C2E" w14:paraId="0ECF78B1" w14:textId="77777777">
        <w:tc>
          <w:tcPr>
            <w:tcW w:w="7905" w:type="dxa"/>
          </w:tcPr>
          <w:p w14:paraId="43F68A87" w14:textId="77777777" w:rsidR="00272C2E" w:rsidRPr="00F0063A" w:rsidRDefault="00272C2E" w:rsidP="00F0063A">
            <w:pPr>
              <w:autoSpaceDE w:val="0"/>
              <w:autoSpaceDN w:val="0"/>
              <w:adjustRightInd w:val="0"/>
              <w:spacing w:line="252" w:lineRule="auto"/>
              <w:jc w:val="both"/>
              <w:rPr>
                <w:sz w:val="28"/>
                <w:szCs w:val="28"/>
              </w:rPr>
            </w:pPr>
          </w:p>
        </w:tc>
        <w:tc>
          <w:tcPr>
            <w:tcW w:w="2268" w:type="dxa"/>
          </w:tcPr>
          <w:p w14:paraId="642D232D"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Вариант 1</w:t>
            </w:r>
          </w:p>
        </w:tc>
        <w:tc>
          <w:tcPr>
            <w:tcW w:w="2297" w:type="dxa"/>
          </w:tcPr>
          <w:p w14:paraId="32AB4FCA"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Вариант 2</w:t>
            </w:r>
          </w:p>
        </w:tc>
        <w:tc>
          <w:tcPr>
            <w:tcW w:w="2498" w:type="dxa"/>
          </w:tcPr>
          <w:p w14:paraId="7120B512"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Вариант 3</w:t>
            </w:r>
          </w:p>
        </w:tc>
      </w:tr>
      <w:tr w:rsidR="00272C2E" w14:paraId="068BBB1A" w14:textId="77777777">
        <w:tc>
          <w:tcPr>
            <w:tcW w:w="7905" w:type="dxa"/>
          </w:tcPr>
          <w:p w14:paraId="4855C93C"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9.1. Содержание варианта решения проблемы</w:t>
            </w:r>
          </w:p>
        </w:tc>
        <w:tc>
          <w:tcPr>
            <w:tcW w:w="2268" w:type="dxa"/>
          </w:tcPr>
          <w:p w14:paraId="1E15DFB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297" w:type="dxa"/>
          </w:tcPr>
          <w:p w14:paraId="48340596"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498" w:type="dxa"/>
          </w:tcPr>
          <w:p w14:paraId="0EC71560"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r>
      <w:tr w:rsidR="00272C2E" w14:paraId="247FDCA6" w14:textId="77777777">
        <w:tc>
          <w:tcPr>
            <w:tcW w:w="7905" w:type="dxa"/>
          </w:tcPr>
          <w:p w14:paraId="399582E7"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9.2. Качественная характеристика и оценка численности потенциальных адре</w:t>
            </w:r>
            <w:r w:rsidRPr="00F0063A">
              <w:rPr>
                <w:spacing w:val="-8"/>
                <w:sz w:val="28"/>
                <w:szCs w:val="28"/>
              </w:rPr>
              <w:t>сатов предполагаемого право</w:t>
            </w:r>
            <w:r w:rsidRPr="00F0063A">
              <w:rPr>
                <w:sz w:val="28"/>
                <w:szCs w:val="28"/>
              </w:rPr>
              <w:t>вого регулирования</w:t>
            </w:r>
          </w:p>
        </w:tc>
        <w:tc>
          <w:tcPr>
            <w:tcW w:w="2268" w:type="dxa"/>
          </w:tcPr>
          <w:p w14:paraId="37CBA312"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297" w:type="dxa"/>
          </w:tcPr>
          <w:p w14:paraId="1A3BCA80"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498" w:type="dxa"/>
          </w:tcPr>
          <w:p w14:paraId="02D445A1"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r>
      <w:tr w:rsidR="00272C2E" w14:paraId="7AF77D4E" w14:textId="77777777">
        <w:tc>
          <w:tcPr>
            <w:tcW w:w="7905" w:type="dxa"/>
          </w:tcPr>
          <w:p w14:paraId="584097C2"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9.3. Оценка дополнительных расходов (доходов) потенциальных адресатов регулирования, связанных с введе</w:t>
            </w:r>
            <w:r w:rsidRPr="00F0063A">
              <w:rPr>
                <w:spacing w:val="-8"/>
                <w:sz w:val="28"/>
                <w:szCs w:val="28"/>
              </w:rPr>
              <w:t>нием предполагаемого право</w:t>
            </w:r>
            <w:r w:rsidRPr="00F0063A">
              <w:rPr>
                <w:sz w:val="28"/>
                <w:szCs w:val="28"/>
              </w:rPr>
              <w:t>вого регулирования</w:t>
            </w:r>
          </w:p>
        </w:tc>
        <w:tc>
          <w:tcPr>
            <w:tcW w:w="2268" w:type="dxa"/>
          </w:tcPr>
          <w:p w14:paraId="410ADAF2"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297" w:type="dxa"/>
          </w:tcPr>
          <w:p w14:paraId="587E5E37"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498" w:type="dxa"/>
          </w:tcPr>
          <w:p w14:paraId="02F137D4"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r>
      <w:tr w:rsidR="00272C2E" w14:paraId="6BBED3A5" w14:textId="77777777">
        <w:tc>
          <w:tcPr>
            <w:tcW w:w="7905" w:type="dxa"/>
          </w:tcPr>
          <w:p w14:paraId="038F0983" w14:textId="77777777" w:rsidR="00272C2E" w:rsidRPr="00F0063A" w:rsidRDefault="00272C2E" w:rsidP="00F0063A">
            <w:pPr>
              <w:autoSpaceDE w:val="0"/>
              <w:autoSpaceDN w:val="0"/>
              <w:adjustRightInd w:val="0"/>
              <w:spacing w:line="252" w:lineRule="auto"/>
              <w:jc w:val="both"/>
              <w:rPr>
                <w:sz w:val="28"/>
                <w:szCs w:val="28"/>
              </w:rPr>
            </w:pPr>
            <w:r w:rsidRPr="00F0063A">
              <w:rPr>
                <w:spacing w:val="-8"/>
                <w:sz w:val="28"/>
                <w:szCs w:val="28"/>
              </w:rPr>
              <w:t>9.4. Оценка расходов (доходов) консолидированного бюджета</w:t>
            </w:r>
            <w:r w:rsidRPr="00F0063A">
              <w:rPr>
                <w:sz w:val="28"/>
                <w:szCs w:val="28"/>
              </w:rPr>
              <w:t xml:space="preserve"> Пензенской области, связанных с введением предполагаемого </w:t>
            </w:r>
            <w:r w:rsidRPr="00F0063A">
              <w:rPr>
                <w:sz w:val="28"/>
                <w:szCs w:val="28"/>
              </w:rPr>
              <w:lastRenderedPageBreak/>
              <w:t>правового регулирования</w:t>
            </w:r>
          </w:p>
        </w:tc>
        <w:tc>
          <w:tcPr>
            <w:tcW w:w="2268" w:type="dxa"/>
          </w:tcPr>
          <w:p w14:paraId="216C877C"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lastRenderedPageBreak/>
              <w:t>-</w:t>
            </w:r>
          </w:p>
        </w:tc>
        <w:tc>
          <w:tcPr>
            <w:tcW w:w="2297" w:type="dxa"/>
          </w:tcPr>
          <w:p w14:paraId="5B966FEB"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498" w:type="dxa"/>
          </w:tcPr>
          <w:p w14:paraId="35507C57"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r>
      <w:tr w:rsidR="00272C2E" w14:paraId="1D927333" w14:textId="77777777">
        <w:tc>
          <w:tcPr>
            <w:tcW w:w="7905" w:type="dxa"/>
          </w:tcPr>
          <w:p w14:paraId="12CA4A12" w14:textId="77777777" w:rsidR="00272C2E" w:rsidRPr="00F0063A" w:rsidRDefault="00272C2E" w:rsidP="00F0063A">
            <w:pPr>
              <w:autoSpaceDE w:val="0"/>
              <w:autoSpaceDN w:val="0"/>
              <w:adjustRightInd w:val="0"/>
              <w:spacing w:line="252" w:lineRule="auto"/>
              <w:jc w:val="both"/>
              <w:rPr>
                <w:sz w:val="28"/>
                <w:szCs w:val="28"/>
              </w:rPr>
            </w:pPr>
            <w:r w:rsidRPr="00F0063A">
              <w:rPr>
                <w:sz w:val="28"/>
                <w:szCs w:val="28"/>
              </w:rPr>
              <w:t>9.5. Оценка рисков неблагоприятных последствий</w:t>
            </w:r>
          </w:p>
        </w:tc>
        <w:tc>
          <w:tcPr>
            <w:tcW w:w="2268" w:type="dxa"/>
          </w:tcPr>
          <w:p w14:paraId="75884205"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297" w:type="dxa"/>
          </w:tcPr>
          <w:p w14:paraId="07599D7A"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c>
          <w:tcPr>
            <w:tcW w:w="2498" w:type="dxa"/>
          </w:tcPr>
          <w:p w14:paraId="13FAF4EA" w14:textId="77777777" w:rsidR="00272C2E" w:rsidRPr="00F0063A" w:rsidRDefault="00272C2E" w:rsidP="00F0063A">
            <w:pPr>
              <w:autoSpaceDE w:val="0"/>
              <w:autoSpaceDN w:val="0"/>
              <w:adjustRightInd w:val="0"/>
              <w:spacing w:line="252" w:lineRule="auto"/>
              <w:jc w:val="center"/>
              <w:rPr>
                <w:sz w:val="28"/>
                <w:szCs w:val="28"/>
              </w:rPr>
            </w:pPr>
            <w:r w:rsidRPr="00F0063A">
              <w:rPr>
                <w:sz w:val="28"/>
                <w:szCs w:val="28"/>
              </w:rPr>
              <w:t>-</w:t>
            </w:r>
          </w:p>
        </w:tc>
      </w:tr>
    </w:tbl>
    <w:p w14:paraId="165A3C3A" w14:textId="77777777" w:rsidR="00272C2E" w:rsidRPr="00AA00E2" w:rsidRDefault="00272C2E" w:rsidP="00CC7B58">
      <w:pPr>
        <w:autoSpaceDE w:val="0"/>
        <w:autoSpaceDN w:val="0"/>
        <w:adjustRightInd w:val="0"/>
        <w:spacing w:line="252" w:lineRule="auto"/>
        <w:jc w:val="both"/>
        <w:rPr>
          <w:sz w:val="14"/>
          <w:szCs w:val="14"/>
        </w:rPr>
      </w:pPr>
    </w:p>
    <w:p w14:paraId="1EC5489A" w14:textId="77777777" w:rsidR="00272C2E" w:rsidRDefault="00272C2E" w:rsidP="00CC7B58">
      <w:pPr>
        <w:autoSpaceDE w:val="0"/>
        <w:autoSpaceDN w:val="0"/>
        <w:adjustRightInd w:val="0"/>
        <w:spacing w:line="252" w:lineRule="auto"/>
        <w:ind w:firstLine="709"/>
        <w:jc w:val="both"/>
        <w:rPr>
          <w:sz w:val="28"/>
          <w:szCs w:val="28"/>
        </w:rPr>
      </w:pPr>
      <w:r w:rsidRPr="00CC7B58">
        <w:rPr>
          <w:spacing w:val="-8"/>
          <w:sz w:val="28"/>
          <w:szCs w:val="28"/>
        </w:rPr>
        <w:t>9.6. Обоснование выбора предпочтительного варианта решения выявленной</w:t>
      </w:r>
      <w:r>
        <w:rPr>
          <w:sz w:val="28"/>
          <w:szCs w:val="28"/>
        </w:rPr>
        <w:t xml:space="preserve"> проблемы:</w:t>
      </w:r>
    </w:p>
    <w:p w14:paraId="117EF305" w14:textId="77777777" w:rsidR="00272C2E" w:rsidRDefault="00272C2E" w:rsidP="00CC7B58">
      <w:pPr>
        <w:autoSpaceDE w:val="0"/>
        <w:autoSpaceDN w:val="0"/>
        <w:adjustRightInd w:val="0"/>
        <w:spacing w:before="280" w:line="252" w:lineRule="auto"/>
        <w:rPr>
          <w:sz w:val="28"/>
          <w:szCs w:val="28"/>
        </w:rPr>
      </w:pPr>
      <w:r>
        <w:rPr>
          <w:sz w:val="28"/>
          <w:szCs w:val="28"/>
        </w:rPr>
        <w:t>______________________________________________________________</w:t>
      </w:r>
    </w:p>
    <w:p w14:paraId="4E3DCDB3" w14:textId="77777777" w:rsidR="00272C2E" w:rsidRDefault="00272C2E" w:rsidP="00D22BD0">
      <w:pPr>
        <w:autoSpaceDE w:val="0"/>
        <w:autoSpaceDN w:val="0"/>
        <w:adjustRightInd w:val="0"/>
        <w:jc w:val="both"/>
        <w:rPr>
          <w:sz w:val="28"/>
          <w:szCs w:val="28"/>
        </w:rPr>
      </w:pPr>
    </w:p>
    <w:p w14:paraId="34091F6C" w14:textId="77777777" w:rsidR="00272C2E" w:rsidRDefault="00272C2E" w:rsidP="008D0B1F">
      <w:pPr>
        <w:autoSpaceDE w:val="0"/>
        <w:autoSpaceDN w:val="0"/>
        <w:adjustRightInd w:val="0"/>
        <w:jc w:val="center"/>
        <w:outlineLvl w:val="0"/>
        <w:rPr>
          <w:sz w:val="28"/>
          <w:szCs w:val="28"/>
        </w:rPr>
      </w:pPr>
      <w:r>
        <w:rPr>
          <w:sz w:val="28"/>
          <w:szCs w:val="28"/>
        </w:rPr>
        <w:t>10. Результаты публичных консультаций по проекту нормативного правового акта</w:t>
      </w:r>
    </w:p>
    <w:p w14:paraId="5D075271" w14:textId="77777777" w:rsidR="00272C2E" w:rsidRDefault="00272C2E" w:rsidP="00D22BD0">
      <w:pPr>
        <w:autoSpaceDE w:val="0"/>
        <w:autoSpaceDN w:val="0"/>
        <w:adjustRightInd w:val="0"/>
        <w:jc w:val="both"/>
        <w:rPr>
          <w:sz w:val="28"/>
          <w:szCs w:val="28"/>
        </w:rPr>
      </w:pPr>
    </w:p>
    <w:tbl>
      <w:tblPr>
        <w:tblW w:w="149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8"/>
        <w:gridCol w:w="7654"/>
      </w:tblGrid>
      <w:tr w:rsidR="00272C2E" w14:paraId="0A325152" w14:textId="77777777">
        <w:tc>
          <w:tcPr>
            <w:tcW w:w="7338" w:type="dxa"/>
          </w:tcPr>
          <w:p w14:paraId="7CF29B94" w14:textId="77777777" w:rsidR="00272C2E" w:rsidRPr="00F0063A" w:rsidRDefault="00272C2E" w:rsidP="00F0063A">
            <w:pPr>
              <w:autoSpaceDE w:val="0"/>
              <w:autoSpaceDN w:val="0"/>
              <w:adjustRightInd w:val="0"/>
              <w:jc w:val="both"/>
              <w:rPr>
                <w:sz w:val="28"/>
                <w:szCs w:val="28"/>
              </w:rPr>
            </w:pPr>
            <w:r w:rsidRPr="00F0063A">
              <w:rPr>
                <w:sz w:val="28"/>
                <w:szCs w:val="28"/>
              </w:rPr>
              <w:t>10.1. Срок, в течение которого принимались предложения и замечания в связи с размещением проекта нормативного правового акта на официальном сайте разработчика</w:t>
            </w:r>
          </w:p>
        </w:tc>
        <w:tc>
          <w:tcPr>
            <w:tcW w:w="7654" w:type="dxa"/>
          </w:tcPr>
          <w:p w14:paraId="0AC0315C" w14:textId="6AE80C39" w:rsidR="00272C2E" w:rsidRPr="00F0063A" w:rsidRDefault="00272C2E" w:rsidP="00AA00E2">
            <w:pPr>
              <w:autoSpaceDE w:val="0"/>
              <w:autoSpaceDN w:val="0"/>
              <w:adjustRightInd w:val="0"/>
              <w:jc w:val="both"/>
              <w:rPr>
                <w:sz w:val="28"/>
                <w:szCs w:val="28"/>
              </w:rPr>
            </w:pPr>
          </w:p>
        </w:tc>
      </w:tr>
      <w:tr w:rsidR="00272C2E" w14:paraId="232C7736" w14:textId="77777777">
        <w:tc>
          <w:tcPr>
            <w:tcW w:w="7338" w:type="dxa"/>
          </w:tcPr>
          <w:p w14:paraId="4766786B" w14:textId="77777777" w:rsidR="00272C2E" w:rsidRPr="00F0063A" w:rsidRDefault="00272C2E" w:rsidP="00F0063A">
            <w:pPr>
              <w:autoSpaceDE w:val="0"/>
              <w:autoSpaceDN w:val="0"/>
              <w:adjustRightInd w:val="0"/>
              <w:jc w:val="both"/>
              <w:rPr>
                <w:sz w:val="28"/>
                <w:szCs w:val="28"/>
              </w:rPr>
            </w:pPr>
            <w:r w:rsidRPr="00F0063A">
              <w:rPr>
                <w:sz w:val="28"/>
                <w:szCs w:val="28"/>
              </w:rPr>
              <w:t>10.2. Количество замечаний и предложений, полученных в связи с размещением проекта нормативного правового акта на официальном сайте разработчика</w:t>
            </w:r>
          </w:p>
        </w:tc>
        <w:tc>
          <w:tcPr>
            <w:tcW w:w="7654" w:type="dxa"/>
          </w:tcPr>
          <w:p w14:paraId="7AA1905F" w14:textId="77777777" w:rsidR="00272C2E" w:rsidRPr="00F0063A" w:rsidRDefault="00272C2E" w:rsidP="00C60396">
            <w:pPr>
              <w:autoSpaceDE w:val="0"/>
              <w:autoSpaceDN w:val="0"/>
              <w:adjustRightInd w:val="0"/>
              <w:jc w:val="both"/>
              <w:rPr>
                <w:sz w:val="28"/>
                <w:szCs w:val="28"/>
              </w:rPr>
            </w:pPr>
          </w:p>
        </w:tc>
      </w:tr>
      <w:tr w:rsidR="00272C2E" w14:paraId="30420922" w14:textId="77777777">
        <w:tc>
          <w:tcPr>
            <w:tcW w:w="7338" w:type="dxa"/>
          </w:tcPr>
          <w:p w14:paraId="7BE61F44" w14:textId="77777777" w:rsidR="00272C2E" w:rsidRPr="00F0063A" w:rsidRDefault="00272C2E" w:rsidP="00F0063A">
            <w:pPr>
              <w:autoSpaceDE w:val="0"/>
              <w:autoSpaceDN w:val="0"/>
              <w:adjustRightInd w:val="0"/>
              <w:jc w:val="both"/>
              <w:rPr>
                <w:sz w:val="28"/>
                <w:szCs w:val="28"/>
              </w:rPr>
            </w:pPr>
            <w:r w:rsidRPr="00F0063A">
              <w:rPr>
                <w:sz w:val="28"/>
                <w:szCs w:val="28"/>
              </w:rPr>
              <w:t>10.3. Полный электронный адрес размещения Справки о проведении публичных консультаций</w:t>
            </w:r>
          </w:p>
        </w:tc>
        <w:tc>
          <w:tcPr>
            <w:tcW w:w="7654" w:type="dxa"/>
          </w:tcPr>
          <w:p w14:paraId="464A6CF0" w14:textId="12B41484" w:rsidR="00272C2E" w:rsidRPr="00AB24C1" w:rsidRDefault="00272C2E" w:rsidP="00F0063A">
            <w:pPr>
              <w:autoSpaceDE w:val="0"/>
              <w:autoSpaceDN w:val="0"/>
              <w:adjustRightInd w:val="0"/>
              <w:rPr>
                <w:sz w:val="28"/>
                <w:szCs w:val="28"/>
              </w:rPr>
            </w:pPr>
          </w:p>
        </w:tc>
      </w:tr>
      <w:tr w:rsidR="00272C2E" w14:paraId="46E9AA45" w14:textId="77777777">
        <w:tc>
          <w:tcPr>
            <w:tcW w:w="7338" w:type="dxa"/>
          </w:tcPr>
          <w:p w14:paraId="70651DF0" w14:textId="77777777" w:rsidR="00272C2E" w:rsidRPr="00F0063A" w:rsidRDefault="00272C2E" w:rsidP="00F0063A">
            <w:pPr>
              <w:autoSpaceDE w:val="0"/>
              <w:autoSpaceDN w:val="0"/>
              <w:adjustRightInd w:val="0"/>
              <w:jc w:val="both"/>
              <w:rPr>
                <w:sz w:val="28"/>
                <w:szCs w:val="28"/>
              </w:rPr>
            </w:pPr>
            <w:r w:rsidRPr="00F0063A">
              <w:rPr>
                <w:sz w:val="28"/>
                <w:szCs w:val="28"/>
              </w:rPr>
              <w:t>10.4. Иные сведения о проведении публичного обсуждения проекта акта</w:t>
            </w:r>
          </w:p>
        </w:tc>
        <w:tc>
          <w:tcPr>
            <w:tcW w:w="7654" w:type="dxa"/>
          </w:tcPr>
          <w:p w14:paraId="723A700D" w14:textId="2183D742" w:rsidR="00272C2E" w:rsidRPr="00F0063A" w:rsidRDefault="00272C2E" w:rsidP="00F0063A">
            <w:pPr>
              <w:autoSpaceDE w:val="0"/>
              <w:autoSpaceDN w:val="0"/>
              <w:adjustRightInd w:val="0"/>
              <w:rPr>
                <w:sz w:val="28"/>
                <w:szCs w:val="28"/>
              </w:rPr>
            </w:pPr>
          </w:p>
        </w:tc>
      </w:tr>
    </w:tbl>
    <w:p w14:paraId="0D35E32D" w14:textId="77777777" w:rsidR="00272C2E" w:rsidRDefault="00272C2E" w:rsidP="00D22BD0">
      <w:pPr>
        <w:autoSpaceDE w:val="0"/>
        <w:autoSpaceDN w:val="0"/>
        <w:adjustRightInd w:val="0"/>
        <w:jc w:val="both"/>
        <w:rPr>
          <w:sz w:val="28"/>
          <w:szCs w:val="28"/>
        </w:rPr>
      </w:pPr>
    </w:p>
    <w:p w14:paraId="6758DB1C" w14:textId="77777777" w:rsidR="00272C2E" w:rsidRDefault="00272C2E" w:rsidP="00D22BD0">
      <w:pPr>
        <w:autoSpaceDE w:val="0"/>
        <w:autoSpaceDN w:val="0"/>
        <w:adjustRightInd w:val="0"/>
        <w:jc w:val="both"/>
        <w:rPr>
          <w:sz w:val="28"/>
          <w:szCs w:val="28"/>
        </w:rPr>
      </w:pPr>
    </w:p>
    <w:p w14:paraId="56DAAFFD" w14:textId="77777777" w:rsidR="00272C2E" w:rsidRDefault="00272C2E" w:rsidP="00D22BD0">
      <w:pPr>
        <w:autoSpaceDE w:val="0"/>
        <w:autoSpaceDN w:val="0"/>
        <w:adjustRightInd w:val="0"/>
        <w:jc w:val="both"/>
        <w:rPr>
          <w:sz w:val="28"/>
          <w:szCs w:val="28"/>
        </w:rPr>
      </w:pPr>
    </w:p>
    <w:tbl>
      <w:tblPr>
        <w:tblW w:w="15310" w:type="dxa"/>
        <w:tblInd w:w="-106" w:type="dxa"/>
        <w:tblLook w:val="01E0" w:firstRow="1" w:lastRow="1" w:firstColumn="1" w:lastColumn="1" w:noHBand="0" w:noVBand="0"/>
      </w:tblPr>
      <w:tblGrid>
        <w:gridCol w:w="10031"/>
        <w:gridCol w:w="5279"/>
      </w:tblGrid>
      <w:tr w:rsidR="00272C2E" w:rsidRPr="00423CF2" w14:paraId="66F6A077" w14:textId="77777777">
        <w:tc>
          <w:tcPr>
            <w:tcW w:w="10031" w:type="dxa"/>
          </w:tcPr>
          <w:p w14:paraId="1E9E6F8E" w14:textId="5F239978" w:rsidR="00272C2E" w:rsidRPr="00423CF2" w:rsidRDefault="00272C2E" w:rsidP="00423CF2">
            <w:pPr>
              <w:rPr>
                <w:sz w:val="28"/>
                <w:szCs w:val="28"/>
              </w:rPr>
            </w:pPr>
            <w:r w:rsidRPr="00423CF2">
              <w:rPr>
                <w:sz w:val="28"/>
                <w:szCs w:val="28"/>
              </w:rPr>
              <w:t xml:space="preserve">Министр сельского хозяйства Пензенской области </w:t>
            </w:r>
          </w:p>
        </w:tc>
        <w:tc>
          <w:tcPr>
            <w:tcW w:w="5279" w:type="dxa"/>
          </w:tcPr>
          <w:p w14:paraId="3F2A4A9E" w14:textId="77777777" w:rsidR="00272C2E" w:rsidRPr="00423CF2" w:rsidRDefault="00272C2E" w:rsidP="00423CF2">
            <w:pPr>
              <w:jc w:val="right"/>
              <w:rPr>
                <w:sz w:val="28"/>
                <w:szCs w:val="28"/>
              </w:rPr>
            </w:pPr>
            <w:r w:rsidRPr="00423CF2">
              <w:rPr>
                <w:sz w:val="28"/>
                <w:szCs w:val="28"/>
              </w:rPr>
              <w:t>Р.А. Калентьев</w:t>
            </w:r>
          </w:p>
          <w:p w14:paraId="547D536F" w14:textId="77777777" w:rsidR="00272C2E" w:rsidRPr="00423CF2" w:rsidRDefault="00272C2E" w:rsidP="00423CF2">
            <w:pPr>
              <w:jc w:val="right"/>
              <w:rPr>
                <w:sz w:val="28"/>
                <w:szCs w:val="28"/>
              </w:rPr>
            </w:pPr>
          </w:p>
        </w:tc>
      </w:tr>
    </w:tbl>
    <w:p w14:paraId="1E76D896" w14:textId="77777777" w:rsidR="00272C2E" w:rsidRDefault="00272C2E" w:rsidP="00D22BD0">
      <w:pPr>
        <w:jc w:val="both"/>
        <w:rPr>
          <w:sz w:val="28"/>
          <w:szCs w:val="28"/>
        </w:rPr>
      </w:pPr>
    </w:p>
    <w:sectPr w:rsidR="00272C2E" w:rsidSect="008D0B1F">
      <w:headerReference w:type="default" r:id="rId6"/>
      <w:pgSz w:w="16840" w:h="11906" w:orient="landscape"/>
      <w:pgMar w:top="1134" w:right="1134" w:bottom="851" w:left="1134" w:header="567" w:footer="782"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5D98" w14:textId="77777777" w:rsidR="0090515A" w:rsidRDefault="0090515A">
      <w:r>
        <w:separator/>
      </w:r>
    </w:p>
  </w:endnote>
  <w:endnote w:type="continuationSeparator" w:id="0">
    <w:p w14:paraId="0C196AA9" w14:textId="77777777" w:rsidR="0090515A" w:rsidRDefault="0090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D3CF" w14:textId="77777777" w:rsidR="0090515A" w:rsidRDefault="0090515A">
      <w:r>
        <w:separator/>
      </w:r>
    </w:p>
  </w:footnote>
  <w:footnote w:type="continuationSeparator" w:id="0">
    <w:p w14:paraId="2ADB5B80" w14:textId="77777777" w:rsidR="0090515A" w:rsidRDefault="0090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90D8" w14:textId="77777777" w:rsidR="00272C2E" w:rsidRDefault="00526A85">
    <w:pPr>
      <w:pStyle w:val="a3"/>
      <w:jc w:val="center"/>
    </w:pPr>
    <w:r>
      <w:fldChar w:fldCharType="begin"/>
    </w:r>
    <w:r>
      <w:instrText>PAGE   \* MERGEFORMAT</w:instrText>
    </w:r>
    <w:r>
      <w:fldChar w:fldCharType="separate"/>
    </w:r>
    <w:r w:rsidR="00272C2E">
      <w:rPr>
        <w:noProof/>
      </w:rPr>
      <w:t>7</w:t>
    </w:r>
    <w:r>
      <w:rPr>
        <w:noProof/>
      </w:rPr>
      <w:fldChar w:fldCharType="end"/>
    </w:r>
  </w:p>
  <w:p w14:paraId="651576FF" w14:textId="77777777" w:rsidR="00272C2E" w:rsidRDefault="00272C2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2BD0"/>
    <w:rsid w:val="00004140"/>
    <w:rsid w:val="00014419"/>
    <w:rsid w:val="00023913"/>
    <w:rsid w:val="00030CBF"/>
    <w:rsid w:val="000636A2"/>
    <w:rsid w:val="00071AAB"/>
    <w:rsid w:val="000B1160"/>
    <w:rsid w:val="000F22A5"/>
    <w:rsid w:val="000F2BFC"/>
    <w:rsid w:val="00115B4B"/>
    <w:rsid w:val="0012039B"/>
    <w:rsid w:val="00144E13"/>
    <w:rsid w:val="00154605"/>
    <w:rsid w:val="00154632"/>
    <w:rsid w:val="0017714A"/>
    <w:rsid w:val="00182584"/>
    <w:rsid w:val="00185134"/>
    <w:rsid w:val="00190DEE"/>
    <w:rsid w:val="001B7A0D"/>
    <w:rsid w:val="001C262D"/>
    <w:rsid w:val="001E692E"/>
    <w:rsid w:val="001F770F"/>
    <w:rsid w:val="00204F72"/>
    <w:rsid w:val="00240809"/>
    <w:rsid w:val="0024384B"/>
    <w:rsid w:val="00271AE9"/>
    <w:rsid w:val="00272C2E"/>
    <w:rsid w:val="00276872"/>
    <w:rsid w:val="00277541"/>
    <w:rsid w:val="002800FF"/>
    <w:rsid w:val="002A003A"/>
    <w:rsid w:val="002A2CC8"/>
    <w:rsid w:val="002B6B95"/>
    <w:rsid w:val="002E3A70"/>
    <w:rsid w:val="002E4AB2"/>
    <w:rsid w:val="002F6E77"/>
    <w:rsid w:val="00301F18"/>
    <w:rsid w:val="00304B3E"/>
    <w:rsid w:val="00334ABA"/>
    <w:rsid w:val="00361371"/>
    <w:rsid w:val="00381C44"/>
    <w:rsid w:val="003C6051"/>
    <w:rsid w:val="003C79F0"/>
    <w:rsid w:val="003F4EA4"/>
    <w:rsid w:val="004051F1"/>
    <w:rsid w:val="00423CF2"/>
    <w:rsid w:val="00426FF1"/>
    <w:rsid w:val="00427E2A"/>
    <w:rsid w:val="00457052"/>
    <w:rsid w:val="004705B2"/>
    <w:rsid w:val="0047451C"/>
    <w:rsid w:val="004827C1"/>
    <w:rsid w:val="00493CA1"/>
    <w:rsid w:val="0049613D"/>
    <w:rsid w:val="004D379D"/>
    <w:rsid w:val="004D3F69"/>
    <w:rsid w:val="004D4A57"/>
    <w:rsid w:val="004E3DF3"/>
    <w:rsid w:val="004F2E2D"/>
    <w:rsid w:val="004F2F09"/>
    <w:rsid w:val="0050419C"/>
    <w:rsid w:val="00517EA4"/>
    <w:rsid w:val="005237B7"/>
    <w:rsid w:val="00526A85"/>
    <w:rsid w:val="0054374E"/>
    <w:rsid w:val="00547B09"/>
    <w:rsid w:val="0055319A"/>
    <w:rsid w:val="00561CE1"/>
    <w:rsid w:val="00571ED9"/>
    <w:rsid w:val="005829E6"/>
    <w:rsid w:val="005C046E"/>
    <w:rsid w:val="005C1833"/>
    <w:rsid w:val="005F421B"/>
    <w:rsid w:val="006127B5"/>
    <w:rsid w:val="0062285C"/>
    <w:rsid w:val="006246CD"/>
    <w:rsid w:val="00650924"/>
    <w:rsid w:val="006732EC"/>
    <w:rsid w:val="0067752F"/>
    <w:rsid w:val="0068649E"/>
    <w:rsid w:val="0069184F"/>
    <w:rsid w:val="006C3143"/>
    <w:rsid w:val="006F4247"/>
    <w:rsid w:val="00735AAB"/>
    <w:rsid w:val="0074074F"/>
    <w:rsid w:val="00752153"/>
    <w:rsid w:val="007722E7"/>
    <w:rsid w:val="007767E5"/>
    <w:rsid w:val="0079384C"/>
    <w:rsid w:val="00793867"/>
    <w:rsid w:val="007A7CCC"/>
    <w:rsid w:val="007D107C"/>
    <w:rsid w:val="007D35B1"/>
    <w:rsid w:val="007E0226"/>
    <w:rsid w:val="007E1F10"/>
    <w:rsid w:val="007F0953"/>
    <w:rsid w:val="007F3006"/>
    <w:rsid w:val="008150CC"/>
    <w:rsid w:val="008217BE"/>
    <w:rsid w:val="00880A37"/>
    <w:rsid w:val="00886F02"/>
    <w:rsid w:val="008B484C"/>
    <w:rsid w:val="008C5213"/>
    <w:rsid w:val="008C5E99"/>
    <w:rsid w:val="008D0284"/>
    <w:rsid w:val="008D0B1F"/>
    <w:rsid w:val="008E5B5E"/>
    <w:rsid w:val="008F2667"/>
    <w:rsid w:val="0090515A"/>
    <w:rsid w:val="009428E1"/>
    <w:rsid w:val="009647CB"/>
    <w:rsid w:val="0098154B"/>
    <w:rsid w:val="0098420B"/>
    <w:rsid w:val="009B1AB7"/>
    <w:rsid w:val="009B28E9"/>
    <w:rsid w:val="009B6F32"/>
    <w:rsid w:val="009D14EE"/>
    <w:rsid w:val="009F7164"/>
    <w:rsid w:val="00A01858"/>
    <w:rsid w:val="00A46B13"/>
    <w:rsid w:val="00AA00E2"/>
    <w:rsid w:val="00AB24C1"/>
    <w:rsid w:val="00AD5B9C"/>
    <w:rsid w:val="00AE324C"/>
    <w:rsid w:val="00AF2AED"/>
    <w:rsid w:val="00B025A7"/>
    <w:rsid w:val="00B16491"/>
    <w:rsid w:val="00B22548"/>
    <w:rsid w:val="00B25550"/>
    <w:rsid w:val="00B27375"/>
    <w:rsid w:val="00B4012A"/>
    <w:rsid w:val="00B44546"/>
    <w:rsid w:val="00B45217"/>
    <w:rsid w:val="00B50F0E"/>
    <w:rsid w:val="00B57CDD"/>
    <w:rsid w:val="00B713DD"/>
    <w:rsid w:val="00B715E7"/>
    <w:rsid w:val="00B868B9"/>
    <w:rsid w:val="00BA5A70"/>
    <w:rsid w:val="00BB3D1A"/>
    <w:rsid w:val="00BB5D3B"/>
    <w:rsid w:val="00BC488B"/>
    <w:rsid w:val="00BC7C67"/>
    <w:rsid w:val="00C238A4"/>
    <w:rsid w:val="00C43890"/>
    <w:rsid w:val="00C44DE8"/>
    <w:rsid w:val="00C60396"/>
    <w:rsid w:val="00C67CB4"/>
    <w:rsid w:val="00C71EE1"/>
    <w:rsid w:val="00C824C9"/>
    <w:rsid w:val="00C9080F"/>
    <w:rsid w:val="00C96F98"/>
    <w:rsid w:val="00CA6FF9"/>
    <w:rsid w:val="00CA7455"/>
    <w:rsid w:val="00CB39BF"/>
    <w:rsid w:val="00CC7B58"/>
    <w:rsid w:val="00CD44DA"/>
    <w:rsid w:val="00CF569D"/>
    <w:rsid w:val="00D215FC"/>
    <w:rsid w:val="00D22BD0"/>
    <w:rsid w:val="00D260C4"/>
    <w:rsid w:val="00D3044A"/>
    <w:rsid w:val="00D312CB"/>
    <w:rsid w:val="00D37742"/>
    <w:rsid w:val="00D42C1D"/>
    <w:rsid w:val="00D722F3"/>
    <w:rsid w:val="00D7413E"/>
    <w:rsid w:val="00D92B08"/>
    <w:rsid w:val="00D95472"/>
    <w:rsid w:val="00DC0358"/>
    <w:rsid w:val="00DC47D0"/>
    <w:rsid w:val="00DD20FE"/>
    <w:rsid w:val="00DD535C"/>
    <w:rsid w:val="00DD74B0"/>
    <w:rsid w:val="00DF7AA9"/>
    <w:rsid w:val="00E06208"/>
    <w:rsid w:val="00E1596D"/>
    <w:rsid w:val="00E203DA"/>
    <w:rsid w:val="00E50D6F"/>
    <w:rsid w:val="00E52C3A"/>
    <w:rsid w:val="00E657D5"/>
    <w:rsid w:val="00E86402"/>
    <w:rsid w:val="00E931EB"/>
    <w:rsid w:val="00EE4DA6"/>
    <w:rsid w:val="00EF67BA"/>
    <w:rsid w:val="00EF6B5B"/>
    <w:rsid w:val="00F0063A"/>
    <w:rsid w:val="00F07C16"/>
    <w:rsid w:val="00F104FF"/>
    <w:rsid w:val="00F22B88"/>
    <w:rsid w:val="00F321C6"/>
    <w:rsid w:val="00F426D7"/>
    <w:rsid w:val="00F44574"/>
    <w:rsid w:val="00F62C23"/>
    <w:rsid w:val="00F750BF"/>
    <w:rsid w:val="00F873BF"/>
    <w:rsid w:val="00FA4C8E"/>
    <w:rsid w:val="00FB11C4"/>
    <w:rsid w:val="00FB26D9"/>
    <w:rsid w:val="00FC4F89"/>
    <w:rsid w:val="00FD3C96"/>
    <w:rsid w:val="00FD758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FE09F4"/>
  <w15:docId w15:val="{34869374-35AB-41C4-A46F-1399245B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371"/>
    <w:pPr>
      <w:widowControl w:val="0"/>
    </w:pPr>
  </w:style>
  <w:style w:type="paragraph" w:styleId="1">
    <w:name w:val="heading 1"/>
    <w:basedOn w:val="a"/>
    <w:next w:val="a"/>
    <w:link w:val="10"/>
    <w:uiPriority w:val="99"/>
    <w:qFormat/>
    <w:rsid w:val="00361371"/>
    <w:pPr>
      <w:keepNext/>
      <w:widowControl/>
      <w:jc w:val="both"/>
      <w:outlineLvl w:val="0"/>
    </w:pPr>
    <w:rPr>
      <w:sz w:val="24"/>
      <w:szCs w:val="24"/>
    </w:rPr>
  </w:style>
  <w:style w:type="paragraph" w:styleId="2">
    <w:name w:val="heading 2"/>
    <w:basedOn w:val="a"/>
    <w:next w:val="a"/>
    <w:link w:val="20"/>
    <w:uiPriority w:val="99"/>
    <w:qFormat/>
    <w:rsid w:val="00361371"/>
    <w:pPr>
      <w:keepNext/>
      <w:widowControl/>
      <w:outlineLvl w:val="1"/>
    </w:pPr>
    <w:rPr>
      <w:sz w:val="24"/>
      <w:szCs w:val="24"/>
    </w:rPr>
  </w:style>
  <w:style w:type="paragraph" w:styleId="3">
    <w:name w:val="heading 3"/>
    <w:basedOn w:val="a"/>
    <w:next w:val="a"/>
    <w:link w:val="30"/>
    <w:uiPriority w:val="99"/>
    <w:qFormat/>
    <w:rsid w:val="00361371"/>
    <w:pPr>
      <w:keepNext/>
      <w:widowControl/>
      <w:jc w:val="center"/>
      <w:outlineLvl w:val="2"/>
    </w:pPr>
    <w:rPr>
      <w:b/>
      <w:bCs/>
      <w:sz w:val="40"/>
      <w:szCs w:val="40"/>
    </w:rPr>
  </w:style>
  <w:style w:type="paragraph" w:styleId="4">
    <w:name w:val="heading 4"/>
    <w:basedOn w:val="a"/>
    <w:next w:val="a"/>
    <w:link w:val="40"/>
    <w:uiPriority w:val="99"/>
    <w:qFormat/>
    <w:rsid w:val="00361371"/>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57D5"/>
    <w:rPr>
      <w:rFonts w:ascii="Cambria" w:hAnsi="Cambria" w:cs="Cambria"/>
      <w:b/>
      <w:bCs/>
      <w:kern w:val="32"/>
      <w:sz w:val="32"/>
      <w:szCs w:val="32"/>
    </w:rPr>
  </w:style>
  <w:style w:type="character" w:customStyle="1" w:styleId="20">
    <w:name w:val="Заголовок 2 Знак"/>
    <w:link w:val="2"/>
    <w:uiPriority w:val="99"/>
    <w:locked/>
    <w:rsid w:val="00F321C6"/>
    <w:rPr>
      <w:sz w:val="24"/>
      <w:szCs w:val="24"/>
    </w:rPr>
  </w:style>
  <w:style w:type="character" w:customStyle="1" w:styleId="30">
    <w:name w:val="Заголовок 3 Знак"/>
    <w:link w:val="3"/>
    <w:uiPriority w:val="99"/>
    <w:semiHidden/>
    <w:locked/>
    <w:rsid w:val="00E657D5"/>
    <w:rPr>
      <w:rFonts w:ascii="Cambria" w:hAnsi="Cambria" w:cs="Cambria"/>
      <w:b/>
      <w:bCs/>
      <w:sz w:val="26"/>
      <w:szCs w:val="26"/>
    </w:rPr>
  </w:style>
  <w:style w:type="character" w:customStyle="1" w:styleId="40">
    <w:name w:val="Заголовок 4 Знак"/>
    <w:link w:val="4"/>
    <w:uiPriority w:val="99"/>
    <w:locked/>
    <w:rsid w:val="00AD5B9C"/>
    <w:rPr>
      <w:sz w:val="28"/>
      <w:szCs w:val="28"/>
    </w:rPr>
  </w:style>
  <w:style w:type="paragraph" w:styleId="a3">
    <w:name w:val="header"/>
    <w:basedOn w:val="a"/>
    <w:link w:val="a4"/>
    <w:uiPriority w:val="99"/>
    <w:rsid w:val="007D107C"/>
    <w:pPr>
      <w:tabs>
        <w:tab w:val="center" w:pos="4153"/>
        <w:tab w:val="right" w:pos="8306"/>
      </w:tabs>
    </w:pPr>
  </w:style>
  <w:style w:type="character" w:customStyle="1" w:styleId="a4">
    <w:name w:val="Верхний колонтитул Знак"/>
    <w:basedOn w:val="a0"/>
    <w:link w:val="a3"/>
    <w:uiPriority w:val="99"/>
    <w:locked/>
    <w:rsid w:val="00D22BD0"/>
  </w:style>
  <w:style w:type="paragraph" w:styleId="a5">
    <w:name w:val="footer"/>
    <w:basedOn w:val="a"/>
    <w:link w:val="a6"/>
    <w:uiPriority w:val="99"/>
    <w:rsid w:val="007D107C"/>
    <w:pPr>
      <w:tabs>
        <w:tab w:val="center" w:pos="4153"/>
        <w:tab w:val="right" w:pos="8306"/>
      </w:tabs>
    </w:pPr>
  </w:style>
  <w:style w:type="character" w:customStyle="1" w:styleId="a6">
    <w:name w:val="Нижний колонтитул Знак"/>
    <w:link w:val="a5"/>
    <w:uiPriority w:val="99"/>
    <w:semiHidden/>
    <w:locked/>
    <w:rsid w:val="00E657D5"/>
    <w:rPr>
      <w:sz w:val="20"/>
      <w:szCs w:val="20"/>
    </w:rPr>
  </w:style>
  <w:style w:type="paragraph" w:styleId="a7">
    <w:name w:val="caption"/>
    <w:basedOn w:val="a"/>
    <w:next w:val="a"/>
    <w:uiPriority w:val="99"/>
    <w:qFormat/>
    <w:rsid w:val="00361371"/>
    <w:pPr>
      <w:widowControl/>
      <w:jc w:val="center"/>
    </w:pPr>
    <w:rPr>
      <w:b/>
      <w:bCs/>
      <w:sz w:val="40"/>
      <w:szCs w:val="40"/>
    </w:rPr>
  </w:style>
  <w:style w:type="paragraph" w:styleId="a8">
    <w:name w:val="Balloon Text"/>
    <w:basedOn w:val="a"/>
    <w:link w:val="a9"/>
    <w:uiPriority w:val="99"/>
    <w:semiHidden/>
    <w:rsid w:val="0047451C"/>
    <w:rPr>
      <w:rFonts w:ascii="Tahoma" w:hAnsi="Tahoma" w:cs="Tahoma"/>
      <w:sz w:val="16"/>
      <w:szCs w:val="16"/>
    </w:rPr>
  </w:style>
  <w:style w:type="character" w:customStyle="1" w:styleId="a9">
    <w:name w:val="Текст выноски Знак"/>
    <w:link w:val="a8"/>
    <w:uiPriority w:val="99"/>
    <w:locked/>
    <w:rsid w:val="0047451C"/>
    <w:rPr>
      <w:rFonts w:ascii="Tahoma" w:hAnsi="Tahoma" w:cs="Tahoma"/>
      <w:sz w:val="16"/>
      <w:szCs w:val="16"/>
    </w:rPr>
  </w:style>
  <w:style w:type="paragraph" w:customStyle="1" w:styleId="11">
    <w:name w:val="Стиль1"/>
    <w:basedOn w:val="a"/>
    <w:uiPriority w:val="99"/>
    <w:rsid w:val="00D22BD0"/>
    <w:pPr>
      <w:autoSpaceDE w:val="0"/>
      <w:autoSpaceDN w:val="0"/>
      <w:adjustRightInd w:val="0"/>
      <w:spacing w:line="228" w:lineRule="auto"/>
      <w:jc w:val="center"/>
    </w:pPr>
    <w:rPr>
      <w:b/>
      <w:bCs/>
      <w:sz w:val="27"/>
      <w:szCs w:val="27"/>
    </w:rPr>
  </w:style>
  <w:style w:type="table" w:styleId="aa">
    <w:name w:val="Table Grid"/>
    <w:basedOn w:val="a1"/>
    <w:uiPriority w:val="99"/>
    <w:rsid w:val="00D22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
    <w:basedOn w:val="a"/>
    <w:rsid w:val="007E1F10"/>
    <w:pPr>
      <w:widowControl/>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7</Pages>
  <Words>1494</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СВОДНЫЙ ОТЧЕТ</vt:lpstr>
    </vt:vector>
  </TitlesOfParts>
  <Company>Elcom Ltd</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СВОДНЫЙ ОТЧЕТ</dc:title>
  <dc:subject/>
  <dc:creator>Акимова Галина Константиновна</dc:creator>
  <cp:keywords/>
  <dc:description/>
  <cp:lastModifiedBy>103 admin</cp:lastModifiedBy>
  <cp:revision>36</cp:revision>
  <cp:lastPrinted>2021-09-30T10:56:00Z</cp:lastPrinted>
  <dcterms:created xsi:type="dcterms:W3CDTF">2021-06-22T10:46:00Z</dcterms:created>
  <dcterms:modified xsi:type="dcterms:W3CDTF">2021-11-10T13:40:00Z</dcterms:modified>
</cp:coreProperties>
</file>