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496"/>
      </w:pPr>
      <w: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2643505</wp:posOffset>
                </wp:positionH>
                <wp:positionV relativeFrom="paragraph">
                  <wp:posOffset>-314959</wp:posOffset>
                </wp:positionV>
                <wp:extent cx="720090" cy="955675"/>
                <wp:effectExtent l="0" t="0" r="0" b="0"/>
                <wp:wrapSquare wrapText="bothSides"/>
                <wp:docPr id="1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720090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524288;o:allowoverlap:true;o:allowincell:true;mso-position-horizontal-relative:text;margin-left:208.1pt;mso-position-horizontal:absolute;mso-position-vertical-relative:text;margin-top:-24.8pt;mso-position-vertical:absolute;width:56.7pt;height:75.3pt;">
                <v:path textboxrect="0,0,0,0"/>
                <v:imagedata r:id="rId8" o:title=""/>
              </v:shape>
            </w:pict>
          </mc:Fallback>
        </mc:AlternateContent>
      </w:r>
      <w:r/>
    </w:p>
    <w:p>
      <w:pPr>
        <w:pStyle w:val="496"/>
      </w:pPr>
      <w:r/>
      <w:r/>
    </w:p>
    <w:p>
      <w:pPr>
        <w:pStyle w:val="496"/>
      </w:pPr>
      <w:r/>
      <w:r/>
    </w:p>
    <w:p>
      <w:pPr>
        <w:pStyle w:val="496"/>
      </w:pPr>
      <w:r/>
      <w:r/>
    </w:p>
    <w:p>
      <w:pPr>
        <w:pStyle w:val="496"/>
      </w:pPr>
      <w:r/>
      <w:r/>
    </w:p>
    <w:tbl>
      <w:tblPr>
        <w:tblW w:w="0" w:type="auto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9606"/>
      </w:tblGrid>
      <w:tr>
        <w:trPr>
          <w:trHeight w:val="409"/>
        </w:trPr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9606" w:type="dxa"/>
            <w:vAlign w:val="top"/>
            <w:textDirection w:val="lrTb"/>
            <w:noWrap w:val="false"/>
          </w:tcPr>
          <w:p>
            <w:pPr>
              <w:pStyle w:val="496"/>
              <w:framePr w:wrap="around" w:vAnchor="page" w:hAnchor="page" w:x="1418" w:y="2409"/>
            </w:pPr>
            <w:r/>
            <w:r/>
          </w:p>
        </w:tc>
      </w:tr>
      <w:tr>
        <w:trPr/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9606" w:type="dxa"/>
            <w:vAlign w:val="top"/>
            <w:textDirection w:val="lrTb"/>
            <w:noWrap w:val="false"/>
          </w:tcPr>
          <w:p>
            <w:pPr>
              <w:pStyle w:val="496"/>
              <w:jc w:val="center"/>
              <w:rPr>
                <w:b/>
                <w:sz w:val="36"/>
              </w:rPr>
              <w:framePr w:wrap="around" w:vAnchor="page" w:hAnchor="page" w:x="1418" w:y="2409"/>
            </w:pPr>
            <w:r>
              <w:rPr>
                <w:b/>
                <w:sz w:val="36"/>
              </w:rPr>
              <w:t xml:space="preserve">ПРАВИТЕЛЬСТВО ПЕНЗЕНСКОЙ ОБЛАСТИ</w:t>
            </w:r>
            <w:r>
              <w:rPr>
                <w:b/>
                <w:sz w:val="36"/>
              </w:rPr>
            </w:r>
            <w:r/>
          </w:p>
        </w:tc>
      </w:tr>
      <w:tr>
        <w:trPr>
          <w:trHeight w:val="397" w:hRule="exact"/>
        </w:trPr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9606" w:type="dxa"/>
            <w:vAlign w:val="top"/>
            <w:textDirection w:val="lrTb"/>
            <w:noWrap w:val="false"/>
          </w:tcPr>
          <w:p>
            <w:pPr>
              <w:pStyle w:val="496"/>
              <w:jc w:val="both"/>
              <w:rPr>
                <w:sz w:val="24"/>
              </w:rPr>
              <w:framePr w:wrap="around" w:vAnchor="page" w:hAnchor="page" w:x="1418" w:y="2409"/>
            </w:pPr>
            <w:r>
              <w:rPr>
                <w:sz w:val="24"/>
              </w:rPr>
            </w:r>
            <w:r/>
          </w:p>
        </w:tc>
      </w:tr>
      <w:tr>
        <w:trPr/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9606" w:type="dxa"/>
            <w:vAlign w:val="top"/>
            <w:textDirection w:val="lrTb"/>
            <w:noWrap w:val="false"/>
          </w:tcPr>
          <w:p>
            <w:pPr>
              <w:pStyle w:val="499"/>
              <w:framePr w:wrap="around" w:vAnchor="page" w:hAnchor="page" w:x="1418" w:y="2409"/>
            </w:pPr>
            <w:r>
              <w:rPr>
                <w:sz w:val="28"/>
              </w:rPr>
              <w:t xml:space="preserve">П О С Т А Н О В Л Е Н И Е</w:t>
            </w:r>
            <w:r/>
          </w:p>
        </w:tc>
      </w:tr>
      <w:tr>
        <w:trPr>
          <w:trHeight w:val="284"/>
        </w:trPr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9606" w:type="dxa"/>
            <w:vAlign w:val="center"/>
            <w:textDirection w:val="lrTb"/>
            <w:noWrap w:val="false"/>
          </w:tcPr>
          <w:p>
            <w:pPr>
              <w:pStyle w:val="499"/>
              <w:framePr w:wrap="around" w:vAnchor="page" w:hAnchor="page" w:x="1418" w:y="2409"/>
            </w:pPr>
            <w:r/>
            <w:r/>
          </w:p>
        </w:tc>
      </w:tr>
    </w:tbl>
    <w:p>
      <w:pPr>
        <w:pStyle w:val="496"/>
        <w:jc w:val="both"/>
        <w:spacing w:lineRule="auto" w:line="192"/>
        <w:rPr>
          <w:sz w:val="16"/>
        </w:rPr>
      </w:pPr>
      <w:r>
        <mc:AlternateContent>
          <mc:Choice Requires="wpg">
            <w:drawing>
              <wp:anchor xmlns:wp="http://schemas.openxmlformats.org/drawingml/2006/wordprocessingDrawing" distT="0" distB="0" distL="115200" distR="115200" simplePos="0" relativeHeight="251658241" behindDoc="0" locked="0" layoutInCell="1" allowOverlap="1">
                <wp:simplePos x="0" y="0"/>
                <wp:positionH relativeFrom="column">
                  <wp:posOffset>1518920</wp:posOffset>
                </wp:positionH>
                <wp:positionV relativeFrom="paragraph">
                  <wp:posOffset>186690</wp:posOffset>
                </wp:positionV>
                <wp:extent cx="3216910" cy="685800"/>
                <wp:effectExtent l="0" t="0" r="0" b="0"/>
                <wp:wrapNone/>
                <wp:docPr id="2" name="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21691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0" w:type="dxa"/>
                              <w:tblLayout w:type="fixed"/>
                              <w:tblCellMar>
                                <w:left w:w="0" w:type="dxa"/>
                                <w:top w:w="0" w:type="dxa"/>
                                <w:right w:w="0" w:type="dxa"/>
                                <w:bottom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835"/>
                              <w:gridCol w:w="397"/>
                              <w:gridCol w:w="1134"/>
                            </w:tblGrid>
                            <w:tr>
                              <w:trPr/>
                              <w:tc>
                                <w:tcPr>
                                  <w:tcW w:w="283" w:type="dxa"/>
                                  <w:vAlign w:val="bottom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496"/>
                                  </w:pPr>
                                  <w:r/>
                                  <w:r/>
                                </w:p>
                              </w:tc>
                              <w:tc>
                                <w:tcPr>
                                  <w:tcBorders>
                                    <w:bottom w:val="single" w:color="000000" w:sz="6" w:space="0"/>
                                  </w:tcBorders>
                                  <w:tcW w:w="2835" w:type="dxa"/>
                                  <w:vAlign w:val="top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496"/>
                                    <w:jc w:val="center"/>
                                  </w:pPr>
                                  <w:r/>
                                  <w:r/>
                                </w:p>
                              </w:tc>
                              <w:tc>
                                <w:tcPr>
                                  <w:tcW w:w="397" w:type="dxa"/>
                                  <w:vAlign w:val="top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496"/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№</w:t>
                                  </w:r>
                                  <w:r>
                                    <w:t xml:space="preserve">  </w:t>
                                  </w:r>
                                  <w:r/>
                                </w:p>
                              </w:tc>
                              <w:tc>
                                <w:tcPr>
                                  <w:tcBorders>
                                    <w:bottom w:val="single" w:color="000000" w:sz="6" w:space="0"/>
                                  </w:tcBorders>
                                  <w:tcW w:w="1134" w:type="dxa"/>
                                  <w:vAlign w:val="top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496"/>
                                    <w:jc w:val="center"/>
                                  </w:pPr>
                                  <w:r/>
                                  <w:r/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gridSpan w:val="4"/>
                                  <w:tcBorders>
                                    <w:left w:val="none" w:color="000000" w:sz="0" w:space="0"/>
                                    <w:top w:val="none" w:color="000000" w:sz="0" w:space="0"/>
                                    <w:right w:val="none" w:color="000000" w:sz="0" w:space="0"/>
                                    <w:bottom w:val="none" w:color="000000" w:sz="0" w:space="0"/>
                                  </w:tcBorders>
                                  <w:tcW w:w="4649" w:type="dxa"/>
                                  <w:vAlign w:val="top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496"/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/>
                                </w:p>
                                <w:p>
                                  <w:pPr>
                                    <w:pStyle w:val="496"/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г.Пенза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r/>
                                </w:p>
                              </w:tc>
                            </w:tr>
                          </w:tbl>
                          <w:p>
                            <w:pPr>
                              <w:pStyle w:val="496"/>
                            </w:pPr>
                            <w:r/>
                            <w:r/>
                          </w:p>
                          <w:p>
                            <w:pPr>
                              <w:pStyle w:val="496"/>
                            </w:pPr>
                            <w:r/>
                            <w:r/>
                          </w:p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style="position:absolute;mso-wrap-distance-left:9.1pt;mso-wrap-distance-top:0.0pt;mso-wrap-distance-right:9.1pt;mso-wrap-distance-bottom:0.0pt;z-index:251658241;o:allowoverlap:true;o:allowincell:true;mso-position-horizontal-relative:text;margin-left:119.6pt;mso-position-horizontal:absolute;mso-position-vertical-relative:text;margin-top:14.7pt;mso-position-vertical:absolute;width:253.3pt;height:54.0pt;" coordsize="100000,100000" path="" fillcolor="#FFFFFF" strokeweight="0.50pt">
                <v:path textboxrect="0,0,0,0"/>
                <v:textbox>
                  <w:txbxContent>
                    <w:tbl>
                      <w:tblPr>
                        <w:tblW w:w="0" w:type="auto"/>
                        <w:tblInd w:w="0" w:type="dxa"/>
                        <w:tblLayout w:type="fixed"/>
                        <w:tblCellMar>
                          <w:left w:w="0" w:type="dxa"/>
                          <w:top w:w="0" w:type="dxa"/>
                          <w:right w:w="0" w:type="dxa"/>
                          <w:bottom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3"/>
                        <w:gridCol w:w="2835"/>
                        <w:gridCol w:w="397"/>
                        <w:gridCol w:w="1134"/>
                      </w:tblGrid>
                      <w:tr>
                        <w:trPr/>
                        <w:tc>
                          <w:tcPr>
                            <w:tcW w:w="283" w:type="dxa"/>
                            <w:vAlign w:val="bottom"/>
                            <w:textDirection w:val="lrTb"/>
                            <w:noWrap w:val="false"/>
                          </w:tcPr>
                          <w:p>
                            <w:pPr>
                              <w:pStyle w:val="496"/>
                            </w:pPr>
                            <w:r/>
                            <w:r/>
                          </w:p>
                        </w:tc>
                        <w:tc>
                          <w:tcPr>
                            <w:tcBorders>
                              <w:bottom w:val="single" w:color="000000" w:sz="6" w:space="0"/>
                            </w:tcBorders>
                            <w:tcW w:w="2835" w:type="dxa"/>
                            <w:vAlign w:val="top"/>
                            <w:textDirection w:val="lrTb"/>
                            <w:noWrap w:val="false"/>
                          </w:tcPr>
                          <w:p>
                            <w:pPr>
                              <w:pStyle w:val="496"/>
                              <w:jc w:val="center"/>
                            </w:pPr>
                            <w:r/>
                            <w:r/>
                          </w:p>
                        </w:tc>
                        <w:tc>
                          <w:tcPr>
                            <w:tcW w:w="397" w:type="dxa"/>
                            <w:vAlign w:val="top"/>
                            <w:textDirection w:val="lrTb"/>
                            <w:noWrap w:val="false"/>
                          </w:tcPr>
                          <w:p>
                            <w:pPr>
                              <w:pStyle w:val="496"/>
                              <w:jc w:val="center"/>
                            </w:pPr>
                            <w:r>
                              <w:rPr>
                                <w:sz w:val="24"/>
                              </w:rPr>
                              <w:t xml:space="preserve">№</w:t>
                            </w:r>
                            <w:r>
                              <w:t xml:space="preserve">  </w:t>
                            </w:r>
                            <w:r/>
                          </w:p>
                        </w:tc>
                        <w:tc>
                          <w:tcPr>
                            <w:tcBorders>
                              <w:bottom w:val="single" w:color="000000" w:sz="6" w:space="0"/>
                            </w:tcBorders>
                            <w:tcW w:w="1134" w:type="dxa"/>
                            <w:vAlign w:val="top"/>
                            <w:textDirection w:val="lrTb"/>
                            <w:noWrap w:val="false"/>
                          </w:tcPr>
                          <w:p>
                            <w:pPr>
                              <w:pStyle w:val="496"/>
                              <w:jc w:val="center"/>
                            </w:pPr>
                            <w:r/>
                            <w:r/>
                          </w:p>
                        </w:tc>
                      </w:tr>
                      <w:tr>
                        <w:trPr/>
                        <w:tc>
                          <w:tcPr>
                            <w:gridSpan w:val="4"/>
                            <w:tcBorders>
                              <w:left w:val="none" w:color="000000" w:sz="0" w:space="0"/>
                              <w:top w:val="none" w:color="000000" w:sz="0" w:space="0"/>
                              <w:right w:val="none" w:color="000000" w:sz="0" w:space="0"/>
                              <w:bottom w:val="none" w:color="000000" w:sz="0" w:space="0"/>
                            </w:tcBorders>
                            <w:tcW w:w="4649" w:type="dxa"/>
                            <w:vAlign w:val="top"/>
                            <w:textDirection w:val="lrTb"/>
                            <w:noWrap w:val="false"/>
                          </w:tcPr>
                          <w:p>
                            <w:pPr>
                              <w:pStyle w:val="496"/>
                              <w:jc w:val="center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/>
                          </w:p>
                          <w:p>
                            <w:pPr>
                              <w:pStyle w:val="496"/>
                              <w:jc w:val="center"/>
                            </w:pPr>
                            <w:r>
                              <w:rPr>
                                <w:sz w:val="24"/>
                              </w:rPr>
                              <w:t xml:space="preserve">г.Пенза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/>
                          </w:p>
                        </w:tc>
                      </w:tr>
                    </w:tbl>
                    <w:p>
                      <w:pPr>
                        <w:pStyle w:val="496"/>
                      </w:pPr>
                      <w:r/>
                      <w:r/>
                    </w:p>
                    <w:p>
                      <w:pPr>
                        <w:pStyle w:val="49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16"/>
        </w:rPr>
      </w:r>
      <w:r/>
    </w:p>
    <w:p>
      <w:pPr>
        <w:pStyle w:val="496"/>
        <w:ind w:left="425" w:firstLine="709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496"/>
        <w:ind w:left="425" w:firstLine="709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496"/>
        <w:ind w:left="425" w:firstLine="709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496"/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496"/>
        <w:ind w:left="426"/>
        <w:jc w:val="center"/>
        <w:widowControl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</w:t>
      </w:r>
      <w:r>
        <w:rPr>
          <w:b/>
          <w:sz w:val="28"/>
          <w:szCs w:val="28"/>
        </w:rPr>
        <w:t xml:space="preserve">нения в Положение о региональном государственном контроле (надзоре) в области розничной продажи алкогольной и спиртосодержащей продукции на территории Пензенской области, утвержденное постановлением Правительства </w:t>
        <w:br/>
        <w:t xml:space="preserve">Пензенской области от 30.12.2021 № 942-пП </w:t>
      </w:r>
      <w:r>
        <w:rPr>
          <w:b/>
          <w:sz w:val="28"/>
          <w:szCs w:val="28"/>
        </w:rPr>
        <w:t xml:space="preserve">(</w:t>
      </w:r>
      <w:r>
        <w:rPr>
          <w:b/>
          <w:sz w:val="28"/>
          <w:szCs w:val="28"/>
        </w:rPr>
        <w:t xml:space="preserve">с последующими изменениями)</w:t>
      </w:r>
      <w:r>
        <w:rPr>
          <w:b/>
          <w:sz w:val="28"/>
          <w:szCs w:val="28"/>
        </w:rPr>
      </w:r>
      <w:r/>
    </w:p>
    <w:p>
      <w:pPr>
        <w:pStyle w:val="685"/>
      </w:pPr>
      <w:r/>
      <w:r/>
    </w:p>
    <w:p>
      <w:pPr>
        <w:pStyle w:val="702"/>
      </w:pPr>
      <w:r>
        <w:t xml:space="preserve">Руководствуясь </w:t>
      </w:r>
      <w:hyperlink r:id="rId9" w:tooltip="https://login.consultant.ru/link/?req=doc&amp;base=RLAW021&amp;n=182932" w:history="1">
        <w:r>
          <w:t xml:space="preserve">Законом</w:t>
        </w:r>
      </w:hyperlink>
      <w:r>
        <w:t xml:space="preserve"> Пензенской области от 21.04.2023 № 4006-ЗПО «О Правительстве Пензенской области» (с последующими изменениями), Правительство Пензенской области постановляет:</w:t>
      </w:r>
      <w:r/>
    </w:p>
    <w:p>
      <w:pPr>
        <w:pStyle w:val="702"/>
      </w:pPr>
      <w:r>
        <w:t xml:space="preserve">1. Внести в </w:t>
      </w:r>
      <w:hyperlink r:id="rId10" w:tooltip="https://login.consultant.ru/link/?req=doc&amp;base=RLAW021&amp;n=183315&amp;dst=100020" w:history="1">
        <w:r>
          <w:t xml:space="preserve">Положение</w:t>
        </w:r>
      </w:hyperlink>
      <w:r>
        <w:t xml:space="preserve"> о региональном государственном контроле (надзоре) в области розничной продажи алкогольной и спиртосодержащей продукции на территории Пензенской области (далее - Положение), утвержденное постановлением Правительства Пензенской обла</w:t>
      </w:r>
      <w:r>
        <w:t xml:space="preserve">сти от 30.12.2021 </w:t>
      </w:r>
      <w:r>
        <w:t xml:space="preserve">№ 942-пП «Об утверждении Положения о региональном государственном контроле (надзоре) в области розничной продажи алкогольной и спиртосодержащей продукции на территории Пензенской области» (с последующими изменениями), следующее изменение:</w:t>
      </w:r>
      <w:r/>
    </w:p>
    <w:p>
      <w:pPr>
        <w:pStyle w:val="702"/>
      </w:pPr>
      <w:r>
        <w:rPr>
          <w:lang w:val="en-US"/>
        </w:rPr>
        <w:t xml:space="preserve">1</w:t>
      </w:r>
      <w:r>
        <w:t xml:space="preserve">.</w:t>
      </w:r>
      <w:r>
        <w:t xml:space="preserve">1. Пункт 4 </w:t>
      </w:r>
      <w:hyperlink r:id="rId11" w:tooltip="https://login.consultant.ru/link/?req=doc&amp;base=RLAW021&amp;n=183315&amp;dst=100280" w:history="1">
        <w:r>
          <w:t xml:space="preserve">приложения № 1</w:t>
        </w:r>
      </w:hyperlink>
      <w:r>
        <w:t xml:space="preserve"> «Перечень индикаторов риска нарушения обязательных требований в области оборота алкогольной и спиртосодержащей продукции» </w:t>
      </w:r>
      <w:r>
        <w:t xml:space="preserve">к Положению</w:t>
      </w:r>
      <w:r>
        <w:t xml:space="preserve"> дополнить </w:t>
      </w:r>
      <w:r>
        <w:t xml:space="preserve">подпунктами</w:t>
      </w:r>
      <w:r>
        <w:rPr>
          <w:lang w:val="en-US"/>
        </w:rPr>
        <w:t xml:space="preserve"> 11</w:t>
      </w:r>
      <w:r>
        <w:rPr>
          <w:lang w:val="ru-RU"/>
        </w:rPr>
        <w:t xml:space="preserve"> и </w:t>
      </w:r>
      <w:r>
        <w:rPr>
          <w:lang w:val="en-US"/>
        </w:rPr>
        <w:t xml:space="preserve">12</w:t>
      </w:r>
      <w:r>
        <w:t xml:space="preserve"> следующего содержания</w:t>
      </w:r>
      <w:r>
        <w:rPr>
          <w:lang w:val="en-US"/>
        </w:rPr>
        <w:t xml:space="preserve">:</w:t>
      </w:r>
      <w:r/>
    </w:p>
    <w:p>
      <w:pPr>
        <w:pStyle w:val="702"/>
      </w:pPr>
      <w:r>
        <w:t xml:space="preserve">«</w:t>
      </w:r>
      <w:r>
        <w:t xml:space="preserve">11) Отсутствие в ЕГАИС зафиксированной информации об объеме розничной продажи алкогольной продукции на протяжении более 30 календарных дней, при наличии в ЕГАИС зафиксированной информации об объеме закупки алкогольной продукции и (или) имеющихся остатках а</w:t>
      </w:r>
      <w:r>
        <w:t xml:space="preserve">лкогольной продукции;</w:t>
      </w:r>
      <w:r/>
    </w:p>
    <w:p>
      <w:pPr>
        <w:pStyle w:val="702"/>
      </w:pPr>
      <w:r>
        <w:t xml:space="preserve">1</w:t>
      </w:r>
      <w:r>
        <w:rPr>
          <w:lang w:val="ru-RU"/>
        </w:rPr>
        <w:t xml:space="preserve">2</w:t>
      </w:r>
      <w:r>
        <w:t xml:space="preserve">) Отсутствие в ЕГАИС зафиксированной информации об объемах закупки пива и пивных напитков, сидра, пуаре, медовухи на протяжении более 30 календарных дней при наличии информации о розничной продаже.</w:t>
      </w:r>
      <w:r>
        <w:rPr>
          <w:lang w:val="ru-RU"/>
        </w:rPr>
        <w:t xml:space="preserve">».</w:t>
      </w:r>
      <w:r>
        <w:rPr>
          <w:lang w:val="en-US"/>
        </w:rPr>
      </w:r>
      <w:r/>
    </w:p>
    <w:p>
      <w:pPr>
        <w:pStyle w:val="702"/>
      </w:pPr>
      <w:r>
        <w:rPr>
          <w:lang w:val="en-US"/>
        </w:rPr>
      </w:r>
      <w:r>
        <w:rPr>
          <w:lang w:val="en-US"/>
        </w:rPr>
        <w:t xml:space="preserve">2</w:t>
      </w:r>
      <w:r>
        <w:t xml:space="preserve">.</w:t>
      </w:r>
      <w:r>
        <w:t xml:space="preserve"> Настоящее постановление опубликова</w:t>
      </w:r>
      <w:r>
        <w:t xml:space="preserve">ть в газете «Пензенские губернские ведомости» и разместить (опубликовать) на «Официальном интернет-портале правовой информации» (www.pravo.gov.ru) и на официальном сайте Правительства Пензенской области в информационно-телекоммуникационной сети «Интернет».</w:t>
      </w:r>
      <w:r/>
    </w:p>
    <w:p>
      <w:pPr>
        <w:pStyle w:val="702"/>
      </w:pPr>
      <w:r>
        <w:t xml:space="preserve">3. Контроль за исполнением настоящего постановления возложить на заместителя Председателя Правительства Пензенской области, координирующего вопросы агропромышленной политики и агропромышленного комплекса.</w:t>
      </w:r>
      <w:r/>
    </w:p>
    <w:p>
      <w:pPr>
        <w:pStyle w:val="685"/>
      </w:pPr>
      <w:r/>
      <w:r/>
    </w:p>
    <w:p>
      <w:pPr>
        <w:pStyle w:val="685"/>
      </w:pPr>
      <w:r/>
      <w:r/>
    </w:p>
    <w:p>
      <w:pPr>
        <w:pStyle w:val="685"/>
      </w:pPr>
      <w:r/>
      <w:r/>
    </w:p>
    <w:p>
      <w:pPr>
        <w:pStyle w:val="496"/>
      </w:pPr>
      <w:r>
        <w:rPr>
          <w:sz w:val="28"/>
          <w:szCs w:val="28"/>
        </w:rPr>
        <w:t xml:space="preserve">Председатель Правительства</w:t>
        <w:br/>
        <w:t xml:space="preserve">Пензенской области                                                                             Н.П. Симонов</w:t>
      </w:r>
      <w:r>
        <w:rPr>
          <w:sz w:val="28"/>
          <w:szCs w:val="28"/>
        </w:rPr>
      </w:r>
      <w:r/>
    </w:p>
    <w:p>
      <w:pPr>
        <w:pStyle w:val="685"/>
      </w:pPr>
      <w:r/>
      <w:r/>
    </w:p>
    <w:sectPr>
      <w:footnotePr/>
      <w:type w:val="nextPage"/>
      <w:pgSz w:w="11907" w:h="16840" w:orient="portrait"/>
      <w:pgMar w:top="1134" w:right="851" w:bottom="1134" w:left="1418" w:header="720" w:footer="720" w:gutter="0"/>
      <w:cols w:num="1" w:sep="0" w:space="708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496"/>
        <w:ind w:left="1699" w:hanging="990"/>
        <w:tabs>
          <w:tab w:val="num" w:pos="1699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496"/>
        <w:ind w:left="1789" w:hanging="360"/>
        <w:tabs>
          <w:tab w:val="num" w:pos="178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496"/>
        <w:ind w:left="2509" w:hanging="180"/>
        <w:tabs>
          <w:tab w:val="num" w:pos="250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496"/>
        <w:ind w:left="3229" w:hanging="360"/>
        <w:tabs>
          <w:tab w:val="num" w:pos="322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496"/>
        <w:ind w:left="3949" w:hanging="360"/>
        <w:tabs>
          <w:tab w:val="num" w:pos="394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496"/>
        <w:ind w:left="4669" w:hanging="180"/>
        <w:tabs>
          <w:tab w:val="num" w:pos="466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496"/>
        <w:ind w:left="5389" w:hanging="360"/>
        <w:tabs>
          <w:tab w:val="num" w:pos="538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496"/>
        <w:ind w:left="6109" w:hanging="360"/>
        <w:tabs>
          <w:tab w:val="num" w:pos="610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496"/>
        <w:ind w:left="6829" w:hanging="180"/>
        <w:tabs>
          <w:tab w:val="num" w:pos="6829" w:leader="none"/>
        </w:tabs>
      </w:p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pStyle w:val="496"/>
        <w:ind w:left="1215" w:hanging="1215"/>
      </w:pPr>
    </w:lvl>
    <w:lvl w:ilvl="1">
      <w:start w:val="1"/>
      <w:numFmt w:val="decimal"/>
      <w:isLgl w:val="false"/>
      <w:suff w:val="tab"/>
      <w:lvlText w:val="%1.%2."/>
      <w:lvlJc w:val="left"/>
      <w:pPr>
        <w:pStyle w:val="496"/>
        <w:ind w:left="1755" w:hanging="1215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496"/>
        <w:ind w:left="2295" w:hanging="1215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496"/>
        <w:ind w:left="2835" w:hanging="1215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496"/>
        <w:ind w:left="3375" w:hanging="1215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496"/>
        <w:ind w:left="41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496"/>
        <w:ind w:left="504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496"/>
        <w:ind w:left="558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496"/>
        <w:ind w:left="6480" w:hanging="21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394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395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396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397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398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99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00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01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02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03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04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05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06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07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08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09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10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11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12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13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14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15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16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17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18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19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20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21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22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423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424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425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426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427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428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429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430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431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432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433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434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435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436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437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438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39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40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41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42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43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44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45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46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447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448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449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450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451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452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53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54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455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456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457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458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459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460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461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2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3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4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5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6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7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8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9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0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1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2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3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4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5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476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477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478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479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480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481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482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483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484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485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486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487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488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489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490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491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492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493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494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495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paragraph" w:styleId="496" w:default="1">
    <w:name w:val="Normal"/>
    <w:next w:val="685"/>
    <w:link w:val="496"/>
    <w:rPr>
      <w:sz w:val="22"/>
      <w:szCs w:val="22"/>
      <w:lang w:val="ru-RU" w:bidi="ar-SA" w:eastAsia="ru-RU"/>
    </w:rPr>
    <w:pPr>
      <w:widowControl w:val="o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497">
    <w:name w:val="Heading 1"/>
    <w:basedOn w:val="496"/>
    <w:next w:val="496"/>
    <w:link w:val="524"/>
    <w:rPr>
      <w:sz w:val="24"/>
    </w:rPr>
    <w:pPr>
      <w:jc w:val="both"/>
      <w:keepNext/>
      <w:outlineLvl w:val="0"/>
    </w:pPr>
  </w:style>
  <w:style w:type="paragraph" w:styleId="498">
    <w:name w:val="Heading 2"/>
    <w:basedOn w:val="496"/>
    <w:next w:val="496"/>
    <w:link w:val="525"/>
    <w:rPr>
      <w:sz w:val="24"/>
    </w:rPr>
    <w:pPr>
      <w:keepNext/>
      <w:outlineLvl w:val="1"/>
    </w:pPr>
  </w:style>
  <w:style w:type="paragraph" w:styleId="499">
    <w:name w:val="Heading 3"/>
    <w:basedOn w:val="496"/>
    <w:next w:val="496"/>
    <w:link w:val="526"/>
    <w:rPr>
      <w:b/>
      <w:sz w:val="40"/>
    </w:rPr>
    <w:pPr>
      <w:jc w:val="center"/>
      <w:keepNext/>
      <w:outlineLvl w:val="2"/>
    </w:pPr>
  </w:style>
  <w:style w:type="paragraph" w:styleId="500">
    <w:name w:val="Heading 4"/>
    <w:basedOn w:val="496"/>
    <w:next w:val="496"/>
    <w:link w:val="527"/>
    <w:rPr>
      <w:sz w:val="28"/>
    </w:rPr>
    <w:pPr>
      <w:jc w:val="center"/>
      <w:keepNext/>
      <w:outlineLvl w:val="3"/>
    </w:pPr>
  </w:style>
  <w:style w:type="paragraph" w:styleId="501">
    <w:name w:val="Heading 5"/>
    <w:next w:val="501"/>
    <w:link w:val="528"/>
    <w:rPr>
      <w:rFonts w:ascii="Arial" w:hAnsi="Arial" w:eastAsia="Arial"/>
      <w:b/>
      <w:bCs/>
      <w:sz w:val="24"/>
      <w:szCs w:val="24"/>
      <w:lang w:val="ru-RU" w:bidi="en-US" w:eastAsia="en-US"/>
    </w:rPr>
    <w:pPr>
      <w:keepLines/>
      <w:keepNext/>
      <w:spacing w:after="200" w:before="320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outlineLvl w:val="4"/>
    </w:pPr>
  </w:style>
  <w:style w:type="paragraph" w:styleId="502">
    <w:name w:val="Heading 6"/>
    <w:next w:val="502"/>
    <w:link w:val="529"/>
    <w:rPr>
      <w:rFonts w:ascii="Arial" w:hAnsi="Arial" w:eastAsia="Arial"/>
      <w:b/>
      <w:bCs/>
      <w:sz w:val="22"/>
      <w:szCs w:val="22"/>
      <w:lang w:val="ru-RU" w:bidi="en-US" w:eastAsia="en-US"/>
    </w:rPr>
    <w:pPr>
      <w:keepLines/>
      <w:keepNext/>
      <w:spacing w:after="200" w:before="320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outlineLvl w:val="5"/>
    </w:pPr>
  </w:style>
  <w:style w:type="paragraph" w:styleId="503">
    <w:name w:val="Heading 7"/>
    <w:next w:val="503"/>
    <w:link w:val="530"/>
    <w:rPr>
      <w:rFonts w:ascii="Arial" w:hAnsi="Arial" w:eastAsia="Arial"/>
      <w:b/>
      <w:bCs/>
      <w:i/>
      <w:iCs/>
      <w:sz w:val="22"/>
      <w:szCs w:val="22"/>
      <w:lang w:val="ru-RU" w:bidi="en-US" w:eastAsia="en-US"/>
    </w:rPr>
    <w:pPr>
      <w:keepLines/>
      <w:keepNext/>
      <w:spacing w:after="200" w:before="320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outlineLvl w:val="6"/>
    </w:pPr>
  </w:style>
  <w:style w:type="paragraph" w:styleId="504">
    <w:name w:val="Heading 8"/>
    <w:next w:val="504"/>
    <w:link w:val="531"/>
    <w:rPr>
      <w:rFonts w:ascii="Arial" w:hAnsi="Arial" w:eastAsia="Arial"/>
      <w:i/>
      <w:iCs/>
      <w:sz w:val="22"/>
      <w:szCs w:val="22"/>
      <w:lang w:val="ru-RU" w:bidi="en-US" w:eastAsia="en-US"/>
    </w:rPr>
    <w:pPr>
      <w:keepLines/>
      <w:keepNext/>
      <w:spacing w:after="200" w:before="320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outlineLvl w:val="7"/>
    </w:pPr>
  </w:style>
  <w:style w:type="paragraph" w:styleId="505">
    <w:name w:val="Heading 9"/>
    <w:next w:val="505"/>
    <w:link w:val="532"/>
    <w:rPr>
      <w:rFonts w:ascii="Arial" w:hAnsi="Arial" w:eastAsia="Arial"/>
      <w:i/>
      <w:iCs/>
      <w:sz w:val="21"/>
      <w:szCs w:val="21"/>
      <w:lang w:val="ru-RU" w:bidi="en-US" w:eastAsia="en-US"/>
    </w:rPr>
    <w:pPr>
      <w:keepLines/>
      <w:keepNext/>
      <w:spacing w:after="200" w:before="320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outlineLvl w:val="8"/>
    </w:pPr>
  </w:style>
  <w:style w:type="character" w:styleId="506" w:default="1">
    <w:name w:val="Default Paragraph Font"/>
    <w:next w:val="506"/>
    <w:link w:val="496"/>
    <w:semiHidden/>
  </w:style>
  <w:style w:type="table" w:styleId="507">
    <w:name w:val="Table Normal"/>
    <w:next w:val="507"/>
    <w:link w:val="496"/>
    <w:semiHidden/>
    <w:tblPr/>
  </w:style>
  <w:style w:type="numbering" w:styleId="508" w:default="1">
    <w:name w:val="No List"/>
    <w:next w:val="508"/>
    <w:link w:val="496"/>
    <w:semiHidden/>
  </w:style>
  <w:style w:type="character" w:styleId="509">
    <w:name w:val="Heading 1 Char"/>
    <w:next w:val="509"/>
    <w:link w:val="496"/>
    <w:rPr>
      <w:rFonts w:ascii="Arial" w:hAnsi="Arial" w:eastAsia="Arial"/>
      <w:sz w:val="40"/>
      <w:szCs w:val="40"/>
    </w:rPr>
  </w:style>
  <w:style w:type="character" w:styleId="510">
    <w:name w:val="Heading 2 Char"/>
    <w:next w:val="510"/>
    <w:link w:val="496"/>
    <w:rPr>
      <w:rFonts w:ascii="Arial" w:hAnsi="Arial" w:eastAsia="Arial"/>
      <w:sz w:val="34"/>
    </w:rPr>
  </w:style>
  <w:style w:type="character" w:styleId="511">
    <w:name w:val="Heading 3 Char"/>
    <w:next w:val="511"/>
    <w:link w:val="496"/>
    <w:rPr>
      <w:rFonts w:ascii="Arial" w:hAnsi="Arial" w:eastAsia="Arial"/>
      <w:sz w:val="30"/>
      <w:szCs w:val="30"/>
    </w:rPr>
  </w:style>
  <w:style w:type="character" w:styleId="512">
    <w:name w:val="Heading 4 Char"/>
    <w:next w:val="512"/>
    <w:link w:val="496"/>
    <w:rPr>
      <w:rFonts w:ascii="Arial" w:hAnsi="Arial" w:eastAsia="Arial"/>
      <w:b/>
      <w:bCs/>
      <w:sz w:val="26"/>
      <w:szCs w:val="26"/>
    </w:rPr>
  </w:style>
  <w:style w:type="character" w:styleId="513">
    <w:name w:val="Heading 5 Char"/>
    <w:next w:val="513"/>
    <w:link w:val="496"/>
    <w:rPr>
      <w:rFonts w:ascii="Arial" w:hAnsi="Arial" w:eastAsia="Arial"/>
      <w:b/>
      <w:bCs/>
      <w:sz w:val="24"/>
      <w:szCs w:val="24"/>
    </w:rPr>
  </w:style>
  <w:style w:type="character" w:styleId="514">
    <w:name w:val="Heading 6 Char"/>
    <w:next w:val="514"/>
    <w:link w:val="496"/>
    <w:rPr>
      <w:rFonts w:ascii="Arial" w:hAnsi="Arial" w:eastAsia="Arial"/>
      <w:b/>
      <w:bCs/>
      <w:sz w:val="22"/>
      <w:szCs w:val="22"/>
    </w:rPr>
  </w:style>
  <w:style w:type="character" w:styleId="515">
    <w:name w:val="Heading 7 Char"/>
    <w:next w:val="515"/>
    <w:link w:val="496"/>
    <w:rPr>
      <w:rFonts w:ascii="Arial" w:hAnsi="Arial" w:eastAsia="Arial"/>
      <w:b/>
      <w:bCs/>
      <w:i/>
      <w:iCs/>
      <w:sz w:val="22"/>
      <w:szCs w:val="22"/>
    </w:rPr>
  </w:style>
  <w:style w:type="character" w:styleId="516">
    <w:name w:val="Heading 8 Char"/>
    <w:next w:val="516"/>
    <w:link w:val="496"/>
    <w:rPr>
      <w:rFonts w:ascii="Arial" w:hAnsi="Arial" w:eastAsia="Arial"/>
      <w:i/>
      <w:iCs/>
      <w:sz w:val="22"/>
      <w:szCs w:val="22"/>
    </w:rPr>
  </w:style>
  <w:style w:type="character" w:styleId="517">
    <w:name w:val="Heading 9 Char"/>
    <w:next w:val="517"/>
    <w:link w:val="496"/>
    <w:rPr>
      <w:rFonts w:ascii="Arial" w:hAnsi="Arial" w:eastAsia="Arial"/>
      <w:i/>
      <w:iCs/>
      <w:sz w:val="21"/>
      <w:szCs w:val="21"/>
    </w:rPr>
  </w:style>
  <w:style w:type="character" w:styleId="518">
    <w:name w:val="Title Char"/>
    <w:next w:val="518"/>
    <w:link w:val="496"/>
    <w:rPr>
      <w:sz w:val="48"/>
      <w:szCs w:val="48"/>
    </w:rPr>
  </w:style>
  <w:style w:type="character" w:styleId="519">
    <w:name w:val="Subtitle Char"/>
    <w:next w:val="519"/>
    <w:link w:val="496"/>
    <w:rPr>
      <w:sz w:val="24"/>
      <w:szCs w:val="24"/>
    </w:rPr>
  </w:style>
  <w:style w:type="character" w:styleId="520">
    <w:name w:val="Quote Char"/>
    <w:next w:val="520"/>
    <w:link w:val="496"/>
    <w:rPr>
      <w:i/>
    </w:rPr>
  </w:style>
  <w:style w:type="character" w:styleId="521">
    <w:name w:val="Header Char"/>
    <w:basedOn w:val="506"/>
    <w:next w:val="521"/>
    <w:link w:val="496"/>
  </w:style>
  <w:style w:type="character" w:styleId="522">
    <w:name w:val="Caption Char"/>
    <w:next w:val="522"/>
    <w:link w:val="496"/>
  </w:style>
  <w:style w:type="character" w:styleId="523">
    <w:name w:val="Footnote Text Char"/>
    <w:next w:val="523"/>
    <w:link w:val="496"/>
    <w:rPr>
      <w:sz w:val="18"/>
    </w:rPr>
  </w:style>
  <w:style w:type="character" w:styleId="524">
    <w:name w:val="Heading 1 Char1"/>
    <w:next w:val="524"/>
    <w:link w:val="497"/>
    <w:rPr>
      <w:rFonts w:ascii="Arial" w:hAnsi="Arial" w:eastAsia="Arial"/>
      <w:sz w:val="40"/>
      <w:szCs w:val="40"/>
    </w:rPr>
  </w:style>
  <w:style w:type="character" w:styleId="525">
    <w:name w:val="Heading 2 Char1"/>
    <w:next w:val="525"/>
    <w:link w:val="498"/>
    <w:rPr>
      <w:rFonts w:ascii="Arial" w:hAnsi="Arial" w:eastAsia="Arial"/>
      <w:sz w:val="34"/>
    </w:rPr>
  </w:style>
  <w:style w:type="character" w:styleId="526">
    <w:name w:val="Heading 3 Char1"/>
    <w:next w:val="526"/>
    <w:link w:val="499"/>
    <w:rPr>
      <w:rFonts w:ascii="Arial" w:hAnsi="Arial" w:eastAsia="Arial"/>
      <w:sz w:val="30"/>
      <w:szCs w:val="30"/>
    </w:rPr>
  </w:style>
  <w:style w:type="character" w:styleId="527">
    <w:name w:val="Heading 4 Char1"/>
    <w:next w:val="527"/>
    <w:link w:val="500"/>
    <w:rPr>
      <w:rFonts w:ascii="Arial" w:hAnsi="Arial" w:eastAsia="Arial"/>
      <w:b/>
      <w:bCs/>
      <w:sz w:val="26"/>
      <w:szCs w:val="26"/>
    </w:rPr>
  </w:style>
  <w:style w:type="character" w:styleId="528">
    <w:name w:val="Heading 5 Char1"/>
    <w:next w:val="528"/>
    <w:link w:val="501"/>
    <w:rPr>
      <w:rFonts w:ascii="Arial" w:hAnsi="Arial" w:eastAsia="Arial"/>
      <w:b/>
      <w:bCs/>
      <w:sz w:val="24"/>
      <w:szCs w:val="24"/>
    </w:rPr>
  </w:style>
  <w:style w:type="character" w:styleId="529">
    <w:name w:val="Heading 6 Char1"/>
    <w:next w:val="529"/>
    <w:link w:val="502"/>
    <w:rPr>
      <w:rFonts w:ascii="Arial" w:hAnsi="Arial" w:eastAsia="Arial"/>
      <w:b/>
      <w:bCs/>
      <w:sz w:val="22"/>
      <w:szCs w:val="22"/>
    </w:rPr>
  </w:style>
  <w:style w:type="character" w:styleId="530">
    <w:name w:val="Heading 7 Char1"/>
    <w:next w:val="530"/>
    <w:link w:val="503"/>
    <w:rPr>
      <w:rFonts w:ascii="Arial" w:hAnsi="Arial" w:eastAsia="Arial"/>
      <w:b/>
      <w:bCs/>
      <w:i/>
      <w:iCs/>
      <w:sz w:val="22"/>
      <w:szCs w:val="22"/>
    </w:rPr>
  </w:style>
  <w:style w:type="character" w:styleId="531">
    <w:name w:val="Heading 8 Char1"/>
    <w:next w:val="531"/>
    <w:link w:val="504"/>
    <w:rPr>
      <w:rFonts w:ascii="Arial" w:hAnsi="Arial" w:eastAsia="Arial"/>
      <w:i/>
      <w:iCs/>
      <w:sz w:val="22"/>
      <w:szCs w:val="22"/>
    </w:rPr>
  </w:style>
  <w:style w:type="character" w:styleId="532">
    <w:name w:val="Heading 9 Char1"/>
    <w:next w:val="532"/>
    <w:link w:val="505"/>
    <w:rPr>
      <w:rFonts w:ascii="Arial" w:hAnsi="Arial" w:eastAsia="Arial"/>
      <w:i/>
      <w:iCs/>
      <w:sz w:val="21"/>
      <w:szCs w:val="21"/>
    </w:rPr>
  </w:style>
  <w:style w:type="paragraph" w:styleId="533">
    <w:name w:val="List Paragraph"/>
    <w:next w:val="533"/>
    <w:link w:val="496"/>
    <w:rPr>
      <w:sz w:val="22"/>
      <w:szCs w:val="22"/>
      <w:lang w:val="ru-RU" w:bidi="en-US" w:eastAsia="en-US"/>
    </w:rPr>
    <w:pPr>
      <w:contextualSpacing w:val="true"/>
      <w:ind w:left="720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534">
    <w:name w:val="No Spacing"/>
    <w:next w:val="534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535">
    <w:name w:val="Title"/>
    <w:basedOn w:val="496"/>
    <w:next w:val="535"/>
    <w:link w:val="536"/>
    <w:rPr>
      <w:b/>
      <w:sz w:val="26"/>
    </w:rPr>
    <w:pPr>
      <w:jc w:val="center"/>
    </w:pPr>
  </w:style>
  <w:style w:type="character" w:styleId="536">
    <w:name w:val="Title Char1"/>
    <w:next w:val="536"/>
    <w:link w:val="535"/>
    <w:rPr>
      <w:sz w:val="48"/>
      <w:szCs w:val="48"/>
    </w:rPr>
  </w:style>
  <w:style w:type="paragraph" w:styleId="537">
    <w:name w:val="Subtitle"/>
    <w:next w:val="537"/>
    <w:link w:val="538"/>
    <w:rPr>
      <w:sz w:val="24"/>
      <w:szCs w:val="24"/>
      <w:lang w:val="ru-RU" w:bidi="en-US" w:eastAsia="en-US"/>
    </w:rPr>
    <w:pPr>
      <w:spacing w:after="200" w:before="200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character" w:styleId="538">
    <w:name w:val="Subtitle Char1"/>
    <w:next w:val="538"/>
    <w:link w:val="537"/>
    <w:rPr>
      <w:sz w:val="24"/>
      <w:szCs w:val="24"/>
    </w:rPr>
  </w:style>
  <w:style w:type="paragraph" w:styleId="539">
    <w:name w:val="Quote"/>
    <w:next w:val="539"/>
    <w:link w:val="540"/>
    <w:rPr>
      <w:i/>
      <w:sz w:val="22"/>
      <w:szCs w:val="22"/>
      <w:lang w:val="ru-RU" w:bidi="en-US" w:eastAsia="en-US"/>
    </w:rPr>
    <w:pPr>
      <w:ind w:left="720" w:right="720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character" w:styleId="540">
    <w:name w:val="Quote Char1"/>
    <w:next w:val="540"/>
    <w:link w:val="539"/>
    <w:rPr>
      <w:i/>
    </w:rPr>
  </w:style>
  <w:style w:type="paragraph" w:styleId="541">
    <w:name w:val="Intense Quote"/>
    <w:next w:val="541"/>
    <w:link w:val="701"/>
    <w:rPr>
      <w:i/>
      <w:sz w:val="22"/>
      <w:szCs w:val="22"/>
      <w:lang w:val="ru-RU" w:bidi="en-US" w:eastAsia="en-US"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  <w:between w:val="none" w:color="000000" w:sz="4" w:space="0"/>
      </w:pBdr>
    </w:pPr>
  </w:style>
  <w:style w:type="character" w:styleId="542">
    <w:name w:val="Intense Quote Char"/>
    <w:next w:val="542"/>
    <w:link w:val="496"/>
    <w:rPr>
      <w:i/>
    </w:rPr>
  </w:style>
  <w:style w:type="paragraph" w:styleId="543">
    <w:name w:val="Header"/>
    <w:basedOn w:val="496"/>
    <w:next w:val="543"/>
    <w:link w:val="544"/>
    <w:pPr>
      <w:tabs>
        <w:tab w:val="center" w:pos="4153" w:leader="none"/>
        <w:tab w:val="right" w:pos="8306" w:leader="none"/>
      </w:tabs>
    </w:pPr>
  </w:style>
  <w:style w:type="character" w:styleId="544">
    <w:name w:val="Header Char1"/>
    <w:next w:val="544"/>
    <w:link w:val="543"/>
  </w:style>
  <w:style w:type="paragraph" w:styleId="545">
    <w:name w:val="Footer"/>
    <w:basedOn w:val="496"/>
    <w:next w:val="545"/>
    <w:link w:val="548"/>
    <w:pPr>
      <w:tabs>
        <w:tab w:val="center" w:pos="4153" w:leader="none"/>
        <w:tab w:val="right" w:pos="8306" w:leader="none"/>
      </w:tabs>
    </w:pPr>
  </w:style>
  <w:style w:type="character" w:styleId="546">
    <w:name w:val="Footer Char"/>
    <w:next w:val="546"/>
    <w:link w:val="496"/>
  </w:style>
  <w:style w:type="paragraph" w:styleId="547">
    <w:name w:val="Caption"/>
    <w:basedOn w:val="496"/>
    <w:next w:val="496"/>
    <w:link w:val="496"/>
    <w:rPr>
      <w:b/>
      <w:sz w:val="40"/>
    </w:rPr>
    <w:pPr>
      <w:jc w:val="center"/>
    </w:pPr>
  </w:style>
  <w:style w:type="character" w:styleId="548">
    <w:name w:val="Footer Char1"/>
    <w:next w:val="548"/>
    <w:link w:val="545"/>
  </w:style>
  <w:style w:type="table" w:styleId="549">
    <w:name w:val="Table Grid"/>
    <w:basedOn w:val="507"/>
    <w:next w:val="549"/>
    <w:link w:val="496"/>
    <w:pPr>
      <w:widowControl w:val="off"/>
    </w:pPr>
    <w:tblPr/>
  </w:style>
  <w:style w:type="table" w:styleId="550">
    <w:name w:val="Table Grid Light1"/>
    <w:next w:val="550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51">
    <w:name w:val="Plain Table 11"/>
    <w:next w:val="551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52">
    <w:name w:val="Plain Table 21"/>
    <w:next w:val="552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53">
    <w:name w:val="Plain Table 31"/>
    <w:next w:val="553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54">
    <w:name w:val="Plain Table 41"/>
    <w:next w:val="554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55">
    <w:name w:val="Plain Table 51"/>
    <w:next w:val="555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56">
    <w:name w:val="Grid Table 1 Light1"/>
    <w:next w:val="556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57">
    <w:name w:val="Grid Table 1 Light - Accent 11"/>
    <w:next w:val="557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58">
    <w:name w:val="Grid Table 1 Light - Accent 21"/>
    <w:next w:val="558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59">
    <w:name w:val="Grid Table 1 Light - Accent 31"/>
    <w:next w:val="559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60">
    <w:name w:val="Grid Table 1 Light - Accent 41"/>
    <w:next w:val="560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61">
    <w:name w:val="Grid Table 1 Light - Accent 51"/>
    <w:next w:val="561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62">
    <w:name w:val="Grid Table 1 Light - Accent 61"/>
    <w:next w:val="562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63">
    <w:name w:val="Grid Table 21"/>
    <w:next w:val="563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64">
    <w:name w:val="Grid Table 2 - Accent 11"/>
    <w:next w:val="564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65">
    <w:name w:val="Grid Table 2 - Accent 21"/>
    <w:next w:val="565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66">
    <w:name w:val="Grid Table 2 - Accent 31"/>
    <w:next w:val="566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67">
    <w:name w:val="Grid Table 2 - Accent 41"/>
    <w:next w:val="567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68">
    <w:name w:val="Grid Table 2 - Accent 51"/>
    <w:next w:val="568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69">
    <w:name w:val="Grid Table 2 - Accent 61"/>
    <w:next w:val="569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70">
    <w:name w:val="Grid Table 31"/>
    <w:next w:val="570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71">
    <w:name w:val="Grid Table 3 - Accent 11"/>
    <w:next w:val="571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72">
    <w:name w:val="Grid Table 3 - Accent 21"/>
    <w:next w:val="572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73">
    <w:name w:val="Grid Table 3 - Accent 31"/>
    <w:next w:val="573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74">
    <w:name w:val="Grid Table 3 - Accent 41"/>
    <w:next w:val="574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75">
    <w:name w:val="Grid Table 3 - Accent 51"/>
    <w:next w:val="575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76">
    <w:name w:val="Grid Table 3 - Accent 61"/>
    <w:next w:val="576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77">
    <w:name w:val="Grid Table 41"/>
    <w:next w:val="577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78">
    <w:name w:val="Grid Table 4 - Accent 11"/>
    <w:next w:val="578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79">
    <w:name w:val="Grid Table 4 - Accent 21"/>
    <w:next w:val="579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80">
    <w:name w:val="Grid Table 4 - Accent 31"/>
    <w:next w:val="580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81">
    <w:name w:val="Grid Table 4 - Accent 41"/>
    <w:next w:val="581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82">
    <w:name w:val="Grid Table 4 - Accent 51"/>
    <w:next w:val="582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83">
    <w:name w:val="Grid Table 4 - Accent 61"/>
    <w:next w:val="583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84">
    <w:name w:val="Grid Table 5 Dark1"/>
    <w:next w:val="584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85">
    <w:name w:val="Grid Table 5 Dark- Accent 1"/>
    <w:next w:val="585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86">
    <w:name w:val="Grid Table 5 Dark - Accent 21"/>
    <w:next w:val="586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87">
    <w:name w:val="Grid Table 5 Dark - Accent 31"/>
    <w:next w:val="587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88">
    <w:name w:val="Grid Table 5 Dark- Accent 4"/>
    <w:next w:val="588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89">
    <w:name w:val="Grid Table 5 Dark - Accent 51"/>
    <w:next w:val="589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90">
    <w:name w:val="Grid Table 5 Dark - Accent 61"/>
    <w:next w:val="590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91">
    <w:name w:val="Grid Table 6 Colorful1"/>
    <w:next w:val="591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92">
    <w:name w:val="Grid Table 6 Colorful - Accent 11"/>
    <w:next w:val="592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93">
    <w:name w:val="Grid Table 6 Colorful - Accent 21"/>
    <w:next w:val="593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94">
    <w:name w:val="Grid Table 6 Colorful - Accent 31"/>
    <w:next w:val="594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95">
    <w:name w:val="Grid Table 6 Colorful - Accent 41"/>
    <w:next w:val="595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96">
    <w:name w:val="Grid Table 6 Colorful - Accent 51"/>
    <w:next w:val="596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97">
    <w:name w:val="Grid Table 6 Colorful - Accent 61"/>
    <w:next w:val="597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98">
    <w:name w:val="Grid Table 7 Colorful1"/>
    <w:next w:val="598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599">
    <w:name w:val="Grid Table 7 Colorful - Accent 11"/>
    <w:next w:val="599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00">
    <w:name w:val="Grid Table 7 Colorful - Accent 21"/>
    <w:next w:val="600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01">
    <w:name w:val="Grid Table 7 Colorful - Accent 31"/>
    <w:next w:val="601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02">
    <w:name w:val="Grid Table 7 Colorful - Accent 41"/>
    <w:next w:val="602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03">
    <w:name w:val="Grid Table 7 Colorful - Accent 51"/>
    <w:next w:val="603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04">
    <w:name w:val="Grid Table 7 Colorful - Accent 61"/>
    <w:next w:val="604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05">
    <w:name w:val="List Table 1 Light1"/>
    <w:next w:val="605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06">
    <w:name w:val="List Table 1 Light - Accent 11"/>
    <w:next w:val="606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07">
    <w:name w:val="List Table 1 Light - Accent 21"/>
    <w:next w:val="607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08">
    <w:name w:val="List Table 1 Light - Accent 31"/>
    <w:next w:val="608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09">
    <w:name w:val="List Table 1 Light - Accent 41"/>
    <w:next w:val="609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10">
    <w:name w:val="List Table 1 Light - Accent 51"/>
    <w:next w:val="610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11">
    <w:name w:val="List Table 1 Light - Accent 61"/>
    <w:next w:val="611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12">
    <w:name w:val="List Table 21"/>
    <w:next w:val="612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13">
    <w:name w:val="List Table 2 - Accent 11"/>
    <w:next w:val="613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14">
    <w:name w:val="List Table 2 - Accent 21"/>
    <w:next w:val="614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15">
    <w:name w:val="List Table 2 - Accent 31"/>
    <w:next w:val="615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16">
    <w:name w:val="List Table 2 - Accent 41"/>
    <w:next w:val="616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17">
    <w:name w:val="List Table 2 - Accent 51"/>
    <w:next w:val="617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18">
    <w:name w:val="List Table 2 - Accent 61"/>
    <w:next w:val="618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19">
    <w:name w:val="List Table 31"/>
    <w:next w:val="619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20">
    <w:name w:val="List Table 3 - Accent 11"/>
    <w:next w:val="620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21">
    <w:name w:val="List Table 3 - Accent 21"/>
    <w:next w:val="621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22">
    <w:name w:val="List Table 3 - Accent 31"/>
    <w:next w:val="622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23">
    <w:name w:val="List Table 3 - Accent 41"/>
    <w:next w:val="623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24">
    <w:name w:val="List Table 3 - Accent 51"/>
    <w:next w:val="624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25">
    <w:name w:val="List Table 3 - Accent 61"/>
    <w:next w:val="625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26">
    <w:name w:val="List Table 41"/>
    <w:next w:val="626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27">
    <w:name w:val="List Table 4 - Accent 11"/>
    <w:next w:val="627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28">
    <w:name w:val="List Table 4 - Accent 21"/>
    <w:next w:val="628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29">
    <w:name w:val="List Table 4 - Accent 31"/>
    <w:next w:val="629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30">
    <w:name w:val="List Table 4 - Accent 41"/>
    <w:next w:val="630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31">
    <w:name w:val="List Table 4 - Accent 51"/>
    <w:next w:val="631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32">
    <w:name w:val="List Table 4 - Accent 61"/>
    <w:next w:val="632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33">
    <w:name w:val="List Table 5 Dark1"/>
    <w:next w:val="633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34">
    <w:name w:val="List Table 5 Dark - Accent 11"/>
    <w:next w:val="634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35">
    <w:name w:val="List Table 5 Dark - Accent 21"/>
    <w:next w:val="635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36">
    <w:name w:val="List Table 5 Dark - Accent 31"/>
    <w:next w:val="636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37">
    <w:name w:val="List Table 5 Dark - Accent 41"/>
    <w:next w:val="637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38">
    <w:name w:val="List Table 5 Dark - Accent 51"/>
    <w:next w:val="638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39">
    <w:name w:val="List Table 5 Dark - Accent 61"/>
    <w:next w:val="639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40">
    <w:name w:val="List Table 6 Colorful1"/>
    <w:next w:val="640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41">
    <w:name w:val="List Table 6 Colorful - Accent 11"/>
    <w:next w:val="641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42">
    <w:name w:val="List Table 6 Colorful - Accent 21"/>
    <w:next w:val="642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43">
    <w:name w:val="List Table 6 Colorful - Accent 31"/>
    <w:next w:val="643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44">
    <w:name w:val="List Table 6 Colorful - Accent 41"/>
    <w:next w:val="644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45">
    <w:name w:val="List Table 6 Colorful - Accent 51"/>
    <w:next w:val="645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46">
    <w:name w:val="List Table 6 Colorful - Accent 61"/>
    <w:next w:val="646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47">
    <w:name w:val="List Table 7 Colorful1"/>
    <w:next w:val="647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48">
    <w:name w:val="List Table 7 Colorful - Accent 11"/>
    <w:next w:val="648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49">
    <w:name w:val="List Table 7 Colorful - Accent 21"/>
    <w:next w:val="649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50">
    <w:name w:val="List Table 7 Colorful - Accent 31"/>
    <w:next w:val="650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51">
    <w:name w:val="List Table 7 Colorful - Accent 41"/>
    <w:next w:val="651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52">
    <w:name w:val="List Table 7 Colorful - Accent 51"/>
    <w:next w:val="652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53">
    <w:name w:val="List Table 7 Colorful - Accent 61"/>
    <w:next w:val="653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54">
    <w:name w:val="Lined - Accent"/>
    <w:next w:val="654"/>
    <w:link w:val="496"/>
    <w:rPr>
      <w:color w:val="404040"/>
      <w:lang w:val="en-US" w:bidi="ar-SA" w:eastAsia="ru-RU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55">
    <w:name w:val="Lined - Accent 1"/>
    <w:next w:val="655"/>
    <w:link w:val="496"/>
    <w:rPr>
      <w:color w:val="404040"/>
      <w:lang w:val="en-US" w:bidi="ar-SA" w:eastAsia="ru-RU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56">
    <w:name w:val="Lined - Accent 2"/>
    <w:next w:val="656"/>
    <w:link w:val="496"/>
    <w:rPr>
      <w:color w:val="404040"/>
      <w:lang w:val="en-US" w:bidi="ar-SA" w:eastAsia="ru-RU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57">
    <w:name w:val="Lined - Accent 3"/>
    <w:next w:val="657"/>
    <w:link w:val="496"/>
    <w:rPr>
      <w:color w:val="404040"/>
      <w:lang w:val="en-US" w:bidi="ar-SA" w:eastAsia="ru-RU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58">
    <w:name w:val="Lined - Accent 4"/>
    <w:next w:val="658"/>
    <w:link w:val="496"/>
    <w:rPr>
      <w:color w:val="404040"/>
      <w:lang w:val="en-US" w:bidi="ar-SA" w:eastAsia="ru-RU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59">
    <w:name w:val="Lined - Accent 5"/>
    <w:next w:val="659"/>
    <w:link w:val="496"/>
    <w:rPr>
      <w:color w:val="404040"/>
      <w:lang w:val="en-US" w:bidi="ar-SA" w:eastAsia="ru-RU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60">
    <w:name w:val="Lined - Accent 6"/>
    <w:next w:val="660"/>
    <w:link w:val="496"/>
    <w:rPr>
      <w:color w:val="404040"/>
      <w:lang w:val="en-US" w:bidi="ar-SA" w:eastAsia="ru-RU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61">
    <w:name w:val="Bordered &amp; Lined - Accent"/>
    <w:next w:val="661"/>
    <w:link w:val="496"/>
    <w:rPr>
      <w:color w:val="404040"/>
      <w:lang w:val="en-US" w:bidi="ar-SA" w:eastAsia="ru-RU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62">
    <w:name w:val="Bordered &amp; Lined - Accent 1"/>
    <w:next w:val="662"/>
    <w:link w:val="496"/>
    <w:rPr>
      <w:color w:val="404040"/>
      <w:lang w:val="en-US" w:bidi="ar-SA" w:eastAsia="ru-RU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63">
    <w:name w:val="Bordered &amp; Lined - Accent 2"/>
    <w:next w:val="663"/>
    <w:link w:val="496"/>
    <w:rPr>
      <w:color w:val="404040"/>
      <w:lang w:val="en-US" w:bidi="ar-SA" w:eastAsia="ru-RU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64">
    <w:name w:val="Bordered &amp; Lined - Accent 3"/>
    <w:next w:val="664"/>
    <w:link w:val="496"/>
    <w:rPr>
      <w:color w:val="404040"/>
      <w:lang w:val="en-US" w:bidi="ar-SA" w:eastAsia="ru-RU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65">
    <w:name w:val="Bordered &amp; Lined - Accent 4"/>
    <w:next w:val="665"/>
    <w:link w:val="496"/>
    <w:rPr>
      <w:color w:val="404040"/>
      <w:lang w:val="en-US" w:bidi="ar-SA" w:eastAsia="ru-RU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66">
    <w:name w:val="Bordered &amp; Lined - Accent 5"/>
    <w:next w:val="666"/>
    <w:link w:val="496"/>
    <w:rPr>
      <w:color w:val="404040"/>
      <w:lang w:val="en-US" w:bidi="ar-SA" w:eastAsia="ru-RU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67">
    <w:name w:val="Bordered &amp; Lined - Accent 6"/>
    <w:next w:val="667"/>
    <w:link w:val="496"/>
    <w:rPr>
      <w:color w:val="404040"/>
      <w:lang w:val="en-US" w:bidi="ar-SA" w:eastAsia="ru-RU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68">
    <w:name w:val="Bordered"/>
    <w:next w:val="668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69">
    <w:name w:val="Bordered - Accent 1"/>
    <w:next w:val="669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70">
    <w:name w:val="Bordered - Accent 2"/>
    <w:next w:val="670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71">
    <w:name w:val="Bordered - Accent 3"/>
    <w:next w:val="671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72">
    <w:name w:val="Bordered - Accent 4"/>
    <w:next w:val="672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73">
    <w:name w:val="Bordered - Accent 5"/>
    <w:next w:val="673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table" w:styleId="674">
    <w:name w:val="Bordered - Accent 6"/>
    <w:next w:val="674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tblPr/>
  </w:style>
  <w:style w:type="character" w:styleId="675">
    <w:name w:val="Hyperlink"/>
    <w:next w:val="675"/>
    <w:link w:val="496"/>
    <w:rPr>
      <w:color w:val="0000FF"/>
      <w:u w:val="single"/>
    </w:rPr>
  </w:style>
  <w:style w:type="paragraph" w:styleId="676">
    <w:name w:val="footnote text"/>
    <w:next w:val="676"/>
    <w:link w:val="677"/>
    <w:semiHidden/>
    <w:rPr>
      <w:sz w:val="18"/>
      <w:szCs w:val="22"/>
      <w:lang w:val="ru-RU" w:bidi="en-US" w:eastAsia="en-US"/>
    </w:rPr>
    <w:pPr>
      <w:spacing w:after="40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character" w:styleId="677">
    <w:name w:val="Footnote Text Char1"/>
    <w:next w:val="677"/>
    <w:link w:val="676"/>
    <w:rPr>
      <w:sz w:val="18"/>
    </w:rPr>
  </w:style>
  <w:style w:type="character" w:styleId="678">
    <w:name w:val="footnote reference"/>
    <w:next w:val="678"/>
    <w:link w:val="496"/>
    <w:rPr>
      <w:vertAlign w:val="superscript"/>
    </w:rPr>
  </w:style>
  <w:style w:type="paragraph" w:styleId="679">
    <w:name w:val="toc 1"/>
    <w:next w:val="679"/>
    <w:link w:val="496"/>
    <w:rPr>
      <w:sz w:val="22"/>
      <w:szCs w:val="22"/>
      <w:lang w:val="ru-RU" w:bidi="en-US" w:eastAsia="en-US"/>
    </w:rPr>
    <w:pPr>
      <w:spacing w:after="57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680">
    <w:name w:val="toc 2"/>
    <w:next w:val="680"/>
    <w:link w:val="496"/>
    <w:rPr>
      <w:sz w:val="22"/>
      <w:szCs w:val="22"/>
      <w:lang w:val="ru-RU" w:bidi="en-US" w:eastAsia="en-US"/>
    </w:rPr>
    <w:pPr>
      <w:ind w:left="283"/>
      <w:spacing w:after="57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681">
    <w:name w:val="toc 3"/>
    <w:next w:val="681"/>
    <w:link w:val="496"/>
    <w:rPr>
      <w:sz w:val="22"/>
      <w:szCs w:val="22"/>
      <w:lang w:val="ru-RU" w:bidi="en-US" w:eastAsia="en-US"/>
    </w:rPr>
    <w:pPr>
      <w:ind w:left="567"/>
      <w:spacing w:after="57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682">
    <w:name w:val="toc 4"/>
    <w:next w:val="682"/>
    <w:link w:val="496"/>
    <w:rPr>
      <w:sz w:val="22"/>
      <w:szCs w:val="22"/>
      <w:lang w:val="ru-RU" w:bidi="en-US" w:eastAsia="en-US"/>
    </w:rPr>
    <w:pPr>
      <w:ind w:left="850"/>
      <w:spacing w:after="57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683">
    <w:name w:val="toc 5"/>
    <w:next w:val="683"/>
    <w:link w:val="496"/>
    <w:rPr>
      <w:sz w:val="22"/>
      <w:szCs w:val="22"/>
      <w:lang w:val="ru-RU" w:bidi="en-US" w:eastAsia="en-US"/>
    </w:rPr>
    <w:pPr>
      <w:ind w:left="1134"/>
      <w:spacing w:after="57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684">
    <w:name w:val="toc 6"/>
    <w:next w:val="684"/>
    <w:link w:val="496"/>
    <w:rPr>
      <w:sz w:val="22"/>
      <w:szCs w:val="22"/>
      <w:lang w:val="ru-RU" w:bidi="en-US" w:eastAsia="en-US"/>
    </w:rPr>
    <w:pPr>
      <w:ind w:left="1417"/>
      <w:spacing w:after="57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685">
    <w:name w:val="toc 7"/>
    <w:next w:val="685"/>
    <w:link w:val="496"/>
    <w:rPr>
      <w:sz w:val="22"/>
      <w:szCs w:val="22"/>
      <w:lang w:val="ru-RU" w:bidi="en-US" w:eastAsia="en-US"/>
    </w:rPr>
    <w:pPr>
      <w:ind w:left="1701"/>
      <w:spacing w:after="57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686">
    <w:name w:val="toc 8"/>
    <w:next w:val="686"/>
    <w:link w:val="496"/>
    <w:rPr>
      <w:sz w:val="22"/>
      <w:szCs w:val="22"/>
      <w:lang w:val="ru-RU" w:bidi="en-US" w:eastAsia="en-US"/>
    </w:rPr>
    <w:pPr>
      <w:ind w:left="1984"/>
      <w:spacing w:after="57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687">
    <w:name w:val="toc 9"/>
    <w:next w:val="687"/>
    <w:link w:val="496"/>
    <w:rPr>
      <w:sz w:val="22"/>
      <w:szCs w:val="22"/>
      <w:lang w:val="ru-RU" w:bidi="en-US" w:eastAsia="en-US"/>
    </w:rPr>
    <w:pPr>
      <w:ind w:left="2268"/>
      <w:spacing w:after="57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688">
    <w:name w:val="TOC Heading"/>
    <w:next w:val="688"/>
    <w:link w:val="496"/>
    <w:rPr>
      <w:sz w:val="22"/>
      <w:szCs w:val="22"/>
      <w:lang w:val="ru-RU" w:bidi="en-US" w:eastAsia="en-US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character" w:styleId="689">
    <w:name w:val="Основной шрифт абзаца1"/>
    <w:next w:val="689"/>
    <w:link w:val="496"/>
    <w:semiHidden/>
    <w:rPr>
      <w:sz w:val="20"/>
    </w:rPr>
  </w:style>
  <w:style w:type="character" w:styleId="690">
    <w:name w:val="Page Number"/>
    <w:basedOn w:val="506"/>
    <w:next w:val="690"/>
    <w:link w:val="496"/>
  </w:style>
  <w:style w:type="paragraph" w:styleId="691">
    <w:name w:val="ConsPlusCell"/>
    <w:next w:val="691"/>
    <w:link w:val="496"/>
    <w:rPr>
      <w:rFonts w:ascii="Arial" w:hAnsi="Arial"/>
      <w:sz w:val="22"/>
      <w:szCs w:val="22"/>
      <w:lang w:val="ru-RU" w:bidi="ar-SA" w:eastAsia="ru-RU"/>
    </w:rPr>
    <w:pPr>
      <w:widowControl w:val="o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692">
    <w:name w:val="ConsPlusNormal"/>
    <w:next w:val="692"/>
    <w:link w:val="496"/>
    <w:rPr>
      <w:rFonts w:ascii="Arial" w:hAnsi="Arial"/>
      <w:sz w:val="22"/>
      <w:szCs w:val="22"/>
      <w:lang w:val="ru-RU" w:bidi="ar-SA" w:eastAsia="ru-RU"/>
    </w:rPr>
    <w:pPr>
      <w:ind w:firstLine="720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693">
    <w:name w:val="ConsPlusNonformat"/>
    <w:next w:val="693"/>
    <w:link w:val="496"/>
    <w:rPr>
      <w:rFonts w:ascii="Courier New" w:hAnsi="Courier New"/>
      <w:sz w:val="22"/>
      <w:szCs w:val="22"/>
      <w:lang w:val="ru-RU" w:bidi="ar-SA" w:eastAsia="ru-RU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694">
    <w:name w:val="Balloon Text"/>
    <w:basedOn w:val="496"/>
    <w:next w:val="694"/>
    <w:link w:val="695"/>
    <w:rPr>
      <w:rFonts w:ascii="Tahoma" w:hAnsi="Tahoma"/>
      <w:sz w:val="16"/>
      <w:szCs w:val="16"/>
    </w:rPr>
  </w:style>
  <w:style w:type="character" w:styleId="695">
    <w:name w:val="Balloon Text Char"/>
    <w:next w:val="695"/>
    <w:link w:val="694"/>
    <w:rPr>
      <w:rFonts w:ascii="Tahoma" w:hAnsi="Tahoma"/>
      <w:sz w:val="16"/>
      <w:szCs w:val="16"/>
    </w:rPr>
  </w:style>
  <w:style w:type="paragraph" w:styleId="696">
    <w:name w:val="Char"/>
    <w:basedOn w:val="496"/>
    <w:next w:val="696"/>
    <w:link w:val="496"/>
    <w:rPr>
      <w:rFonts w:ascii="Arial" w:hAnsi="Arial"/>
      <w:lang w:val="fr-FR"/>
    </w:rPr>
    <w:pPr>
      <w:spacing w:lineRule="exact" w:line="240" w:after="160"/>
    </w:pPr>
  </w:style>
  <w:style w:type="table" w:styleId="697">
    <w:name w:val="Сетка таблицы1"/>
    <w:basedOn w:val="507"/>
    <w:next w:val="549"/>
    <w:link w:val="496"/>
    <w:rPr>
      <w:rFonts w:ascii="Calibri" w:hAnsi="Calibri" w:eastAsia="Calibri"/>
      <w:sz w:val="22"/>
    </w:rPr>
    <w:tblPr/>
  </w:style>
  <w:style w:type="table" w:styleId="698">
    <w:name w:val="Сетка таблицы11"/>
    <w:basedOn w:val="507"/>
    <w:next w:val="698"/>
    <w:link w:val="496"/>
    <w:rPr>
      <w:rFonts w:ascii="Calibri" w:hAnsi="Calibri"/>
      <w:sz w:val="22"/>
    </w:rPr>
    <w:tblPr/>
  </w:style>
  <w:style w:type="character" w:styleId="699">
    <w:name w:val="Цветовое выделение для Текст"/>
    <w:next w:val="699"/>
    <w:link w:val="496"/>
  </w:style>
  <w:style w:type="paragraph" w:styleId="700">
    <w:name w:val="Стиль1"/>
    <w:basedOn w:val="496"/>
    <w:next w:val="700"/>
    <w:link w:val="496"/>
    <w:rPr>
      <w:sz w:val="28"/>
      <w:szCs w:val="28"/>
    </w:rPr>
    <w:pPr>
      <w:ind w:firstLine="567"/>
      <w:jc w:val="both"/>
    </w:pPr>
  </w:style>
  <w:style w:type="character" w:styleId="701">
    <w:name w:val="Intense Quote Char1"/>
    <w:next w:val="701"/>
    <w:link w:val="541"/>
    <w:rPr>
      <w:i/>
      <w:sz w:val="22"/>
      <w:szCs w:val="22"/>
      <w:shd w:val="clear" w:color="auto" w:fill="F2F2F2"/>
      <w:lang w:bidi="en-US" w:eastAsia="en-US"/>
    </w:rPr>
  </w:style>
  <w:style w:type="paragraph" w:styleId="702">
    <w:name w:val="Стиль2"/>
    <w:basedOn w:val="700"/>
    <w:next w:val="702"/>
    <w:link w:val="496"/>
  </w:style>
  <w:style w:type="table" w:styleId="70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image" Target="media/image1.jpg"/><Relationship Id="rId9" Type="http://schemas.openxmlformats.org/officeDocument/2006/relationships/hyperlink" Target="https://login.consultant.ru/link/?req=doc&amp;base=RLAW021&amp;n=182932" TargetMode="External"/><Relationship Id="rId10" Type="http://schemas.openxmlformats.org/officeDocument/2006/relationships/hyperlink" Target="https://login.consultant.ru/link/?req=doc&amp;base=RLAW021&amp;n=183315&amp;dst=100020" TargetMode="External"/><Relationship Id="rId11" Type="http://schemas.openxmlformats.org/officeDocument/2006/relationships/hyperlink" Target="https://login.consultant.ru/link/?req=doc&amp;base=RLAW021&amp;n=183315&amp;dst=100280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5</cp:revision>
  <dcterms:modified xsi:type="dcterms:W3CDTF">2024-10-02T07:53:43Z</dcterms:modified>
</cp:coreProperties>
</file>