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35" w:rsidRDefault="006E489A">
      <w:pPr>
        <w:jc w:val="center"/>
        <w:rPr>
          <w:b/>
          <w:bCs/>
          <w:sz w:val="32"/>
          <w:szCs w:val="28"/>
        </w:rPr>
      </w:pPr>
      <w:r>
        <w:rPr>
          <w:rFonts w:ascii="Arial" w:eastAsia="Arial" w:hAnsi="Arial"/>
          <w:b/>
          <w:bCs/>
          <w:noProof/>
          <w:sz w:val="32"/>
          <w:szCs w:val="28"/>
          <w:lang w:eastAsia="ru-RU" w:bidi="ar-SA"/>
        </w:rPr>
        <mc:AlternateContent>
          <mc:Choice Requires="wpg">
            <w:drawing>
              <wp:anchor distT="0" distB="0" distL="114935" distR="114935" simplePos="0" relativeHeight="524288" behindDoc="0" locked="0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3600" cy="2794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63599" cy="27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4147C" w:rsidRDefault="0084147C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>Проект</w:t>
                            </w:r>
                          </w:p>
                          <w:p w:rsidR="0084147C" w:rsidRDefault="0084147C"/>
                        </w:txbxContent>
                      </wps:txbx>
                      <wps:bodyPr wrap="square" lIns="38735" tIns="38735" rIns="38735" bIns="38735"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0" o:spid="_x0000_s0" o:spt="1" style="position:absolute;mso-wrap-distance-left:9.0pt;mso-wrap-distance-top:0.0pt;mso-wrap-distance-right:9.0pt;mso-wrap-distance-bottom:0.0pt;z-index:524288;o:allowoverlap:true;o:allowincell:true;mso-position-horizontal-relative:page;margin-left:458.7pt;mso-position-horizontal:absolute;mso-position-vertical-relative:page;margin-top:36.0pt;mso-position-vertical:absolute;width:68.0pt;height:22.0pt;" coordsize="100000,100000" path="" fillcolor="#FFFFFF">
                <v:path textboxrect="0,0,0,0"/>
                <v:fill opacity="100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 xml:space="preserve">Проект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szCs w:val="24"/>
        </w:rPr>
        <w:t>Об установлении запретов и ограничений торговли  безалкогольными тонизирующими напитками</w:t>
      </w:r>
      <w:r>
        <w:rPr>
          <w:b/>
          <w:sz w:val="32"/>
        </w:rPr>
        <w:t xml:space="preserve"> (в том числе энергетическими) на территории Пензенской области</w:t>
      </w:r>
    </w:p>
    <w:p w:rsidR="00036535" w:rsidRDefault="00036535">
      <w:pPr>
        <w:jc w:val="center"/>
        <w:rPr>
          <w:rFonts w:ascii="Arial" w:hAnsi="Arial"/>
          <w:b/>
          <w:bCs/>
          <w:sz w:val="32"/>
          <w:szCs w:val="28"/>
        </w:rPr>
      </w:pPr>
    </w:p>
    <w:p w:rsidR="00036535" w:rsidRDefault="006E489A">
      <w:pPr>
        <w:jc w:val="center"/>
        <w:rPr>
          <w:sz w:val="24"/>
          <w:szCs w:val="24"/>
        </w:rPr>
      </w:pPr>
      <w:r>
        <w:rPr>
          <w:sz w:val="24"/>
          <w:szCs w:val="24"/>
        </w:rPr>
        <w:t>Внесен Губернатором Пензенской области О.В. Мельниченко</w:t>
      </w:r>
    </w:p>
    <w:p w:rsidR="00036535" w:rsidRDefault="00036535">
      <w:pPr>
        <w:jc w:val="center"/>
        <w:rPr>
          <w:sz w:val="24"/>
          <w:szCs w:val="24"/>
        </w:rPr>
      </w:pPr>
    </w:p>
    <w:p w:rsidR="00036535" w:rsidRDefault="006E489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1. Предмет регулирования настоящего Закона</w:t>
      </w:r>
    </w:p>
    <w:p w:rsidR="00036535" w:rsidRDefault="00036535">
      <w:pPr>
        <w:ind w:firstLine="567"/>
        <w:jc w:val="both"/>
        <w:rPr>
          <w:b/>
          <w:sz w:val="24"/>
          <w:szCs w:val="24"/>
        </w:rPr>
      </w:pPr>
    </w:p>
    <w:p w:rsidR="00036535" w:rsidRDefault="006E48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Настоящий Закон разработан в целях реализации отдельных полномочий субъекта Российской Федерации, предоставленных ему Федеральным законом от 08 августа 2024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Федерации».</w:t>
      </w:r>
    </w:p>
    <w:p w:rsidR="00036535" w:rsidRDefault="00036535">
      <w:pPr>
        <w:ind w:firstLine="567"/>
        <w:jc w:val="both"/>
        <w:rPr>
          <w:sz w:val="24"/>
          <w:szCs w:val="24"/>
        </w:rPr>
      </w:pPr>
    </w:p>
    <w:p w:rsidR="00036535" w:rsidRDefault="006E489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2. </w:t>
      </w:r>
      <w:r>
        <w:rPr>
          <w:b/>
          <w:sz w:val="24"/>
          <w:szCs w:val="28"/>
        </w:rPr>
        <w:t>Запреты и ограничения торговли безалкогольными тонизирующими напитками (в том числе энергетическими) на территории</w:t>
      </w:r>
      <w:r>
        <w:rPr>
          <w:b/>
          <w:sz w:val="24"/>
          <w:szCs w:val="24"/>
        </w:rPr>
        <w:t xml:space="preserve"> Пензенской области</w:t>
      </w:r>
    </w:p>
    <w:p w:rsidR="00036535" w:rsidRDefault="00036535">
      <w:pPr>
        <w:ind w:firstLine="567"/>
        <w:jc w:val="both"/>
        <w:rPr>
          <w:b/>
          <w:sz w:val="24"/>
          <w:szCs w:val="24"/>
        </w:rPr>
      </w:pPr>
    </w:p>
    <w:p w:rsidR="00036535" w:rsidRDefault="006E489A">
      <w:pPr>
        <w:pStyle w:val="a4"/>
        <w:numPr>
          <w:ilvl w:val="0"/>
          <w:numId w:val="10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8"/>
        </w:rPr>
        <w:t>На территории Пензенской области установить запрет продажи безалкогольных тонизирующих напитков (в том числе энергетических) 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спорта.</w:t>
      </w:r>
    </w:p>
    <w:p w:rsidR="00036535" w:rsidRPr="0084147C" w:rsidRDefault="0084147C">
      <w:pPr>
        <w:ind w:firstLine="567"/>
        <w:jc w:val="both"/>
        <w:rPr>
          <w:sz w:val="24"/>
          <w:szCs w:val="28"/>
        </w:rPr>
      </w:pPr>
      <w:r w:rsidRPr="0010282C">
        <w:rPr>
          <w:sz w:val="24"/>
          <w:szCs w:val="28"/>
        </w:rPr>
        <w:t xml:space="preserve">2. </w:t>
      </w:r>
      <w:r w:rsidR="006E489A" w:rsidRPr="0010282C">
        <w:rPr>
          <w:sz w:val="24"/>
          <w:szCs w:val="28"/>
        </w:rPr>
        <w:t xml:space="preserve">На территории Пензенской области установить </w:t>
      </w:r>
      <w:r w:rsidR="00D3500D" w:rsidRPr="0010282C">
        <w:rPr>
          <w:sz w:val="24"/>
          <w:szCs w:val="28"/>
        </w:rPr>
        <w:t xml:space="preserve">следующие </w:t>
      </w:r>
      <w:r w:rsidR="006E489A" w:rsidRPr="0010282C">
        <w:rPr>
          <w:sz w:val="24"/>
          <w:szCs w:val="28"/>
        </w:rPr>
        <w:t>ограничения мест продажи безалкогольных тонизирующих напитков (в том числе энергетических):</w:t>
      </w:r>
    </w:p>
    <w:p w:rsidR="00036535" w:rsidRDefault="0084147C">
      <w:pPr>
        <w:ind w:firstLine="567"/>
        <w:jc w:val="both"/>
        <w:rPr>
          <w:sz w:val="24"/>
          <w:szCs w:val="28"/>
        </w:rPr>
      </w:pPr>
      <w:proofErr w:type="gramStart"/>
      <w:r>
        <w:rPr>
          <w:sz w:val="24"/>
          <w:szCs w:val="28"/>
        </w:rPr>
        <w:t>1</w:t>
      </w:r>
      <w:r w:rsidR="006E489A">
        <w:rPr>
          <w:sz w:val="24"/>
          <w:szCs w:val="28"/>
        </w:rPr>
        <w:t xml:space="preserve">) </w:t>
      </w:r>
      <w:r w:rsidR="00965328" w:rsidRPr="00965328">
        <w:rPr>
          <w:sz w:val="24"/>
          <w:szCs w:val="28"/>
        </w:rPr>
        <w:t>не допускается продажа безалкогольных тонизирующих напитков (в том числе энергетических)</w:t>
      </w:r>
      <w:r w:rsidR="00965328">
        <w:rPr>
          <w:sz w:val="24"/>
          <w:szCs w:val="28"/>
        </w:rPr>
        <w:t xml:space="preserve"> </w:t>
      </w:r>
      <w:r w:rsidR="006E489A">
        <w:rPr>
          <w:sz w:val="24"/>
          <w:szCs w:val="28"/>
        </w:rPr>
        <w:t>в зонах рекреационного назначения (в границах территорий, занятых городскими лесами, скверами, парками, городскими садами, прудами, озерами, водохранилищами, пляжами, в границах иных территорий, используемых и предназначенных для отдыха, туризма, занятий физической культурой и спортом);</w:t>
      </w:r>
      <w:proofErr w:type="gramEnd"/>
    </w:p>
    <w:p w:rsidR="00036535" w:rsidRDefault="0084147C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2</w:t>
      </w:r>
      <w:r w:rsidR="006E489A">
        <w:rPr>
          <w:sz w:val="24"/>
          <w:szCs w:val="28"/>
        </w:rPr>
        <w:t xml:space="preserve">) </w:t>
      </w:r>
      <w:r w:rsidR="00965328" w:rsidRPr="00965328">
        <w:rPr>
          <w:sz w:val="24"/>
          <w:szCs w:val="28"/>
        </w:rPr>
        <w:t>не допускается продажа безалкогольных тонизирующих напитков (в том числе энергетических)</w:t>
      </w:r>
      <w:r w:rsidR="00965328">
        <w:rPr>
          <w:sz w:val="24"/>
          <w:szCs w:val="28"/>
        </w:rPr>
        <w:t xml:space="preserve"> </w:t>
      </w:r>
      <w:r w:rsidR="006E489A">
        <w:rPr>
          <w:sz w:val="24"/>
          <w:szCs w:val="28"/>
        </w:rPr>
        <w:t>в местах проведения массовых мероприятий (на улицах, площадях, в зданиях, строениях, задействованных в проведении массовых гуляний, зрелищных мероприятий, парадов, спортивных мероприятий) и ярмарок в дни их проведения.</w:t>
      </w:r>
    </w:p>
    <w:p w:rsidR="00036535" w:rsidRDefault="0084147C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3</w:t>
      </w:r>
      <w:r w:rsidRPr="0084147C">
        <w:rPr>
          <w:sz w:val="24"/>
          <w:szCs w:val="28"/>
        </w:rPr>
        <w:t xml:space="preserve">. </w:t>
      </w:r>
      <w:proofErr w:type="gramStart"/>
      <w:r w:rsidRPr="0084147C">
        <w:rPr>
          <w:sz w:val="24"/>
          <w:szCs w:val="28"/>
        </w:rPr>
        <w:t xml:space="preserve">Исполнительные органы </w:t>
      </w:r>
      <w:r>
        <w:rPr>
          <w:sz w:val="24"/>
          <w:szCs w:val="28"/>
        </w:rPr>
        <w:t>Пензенской области</w:t>
      </w:r>
      <w:r w:rsidRPr="0084147C">
        <w:rPr>
          <w:sz w:val="24"/>
          <w:szCs w:val="28"/>
        </w:rPr>
        <w:t xml:space="preserve"> вправе ограничивать продажу безалкогольных тонизирующих напитков (в том числе энергетических) в местах массового скопления граждан в период проведения публичных мероприятий, </w:t>
      </w:r>
      <w:r w:rsidRPr="0084147C">
        <w:rPr>
          <w:sz w:val="24"/>
          <w:szCs w:val="28"/>
        </w:rPr>
        <w:lastRenderedPageBreak/>
        <w:t xml:space="preserve">организуемых в соответствии с Федеральным законом от </w:t>
      </w:r>
      <w:smartTag w:uri="urn:schemas-microsoft-com:office:smarttags" w:element="date">
        <w:smartTagPr>
          <w:attr w:name="Year" w:val="2004"/>
          <w:attr w:name="Day" w:val="19"/>
          <w:attr w:name="Month" w:val="6"/>
          <w:attr w:name="ls" w:val="trans"/>
        </w:smartTagPr>
        <w:r w:rsidRPr="0084147C">
          <w:rPr>
            <w:sz w:val="24"/>
            <w:szCs w:val="28"/>
          </w:rPr>
          <w:t>19 июня 2004 года</w:t>
        </w:r>
      </w:smartTag>
      <w:r w:rsidRPr="0084147C">
        <w:rPr>
          <w:sz w:val="24"/>
          <w:szCs w:val="28"/>
        </w:rPr>
        <w:t xml:space="preserve"> </w:t>
      </w:r>
      <w:r>
        <w:rPr>
          <w:sz w:val="24"/>
          <w:szCs w:val="28"/>
        </w:rPr>
        <w:t>№ 54-ФЗ «</w:t>
      </w:r>
      <w:r w:rsidRPr="0084147C">
        <w:rPr>
          <w:sz w:val="24"/>
          <w:szCs w:val="28"/>
        </w:rPr>
        <w:t>О собраниях, митингах, демонстра</w:t>
      </w:r>
      <w:r>
        <w:rPr>
          <w:sz w:val="24"/>
          <w:szCs w:val="28"/>
        </w:rPr>
        <w:t>циях, шествиях и пикетированиях»</w:t>
      </w:r>
      <w:r w:rsidRPr="0084147C">
        <w:rPr>
          <w:sz w:val="24"/>
          <w:szCs w:val="28"/>
        </w:rPr>
        <w:t xml:space="preserve">, и на прилегающих к таким местам территориях, границы которых устанавливаются </w:t>
      </w:r>
      <w:r w:rsidR="0010282C">
        <w:rPr>
          <w:sz w:val="24"/>
          <w:szCs w:val="28"/>
        </w:rPr>
        <w:t>и</w:t>
      </w:r>
      <w:r w:rsidR="0010282C" w:rsidRPr="0010282C">
        <w:rPr>
          <w:sz w:val="24"/>
          <w:szCs w:val="28"/>
        </w:rPr>
        <w:t>сполнительны</w:t>
      </w:r>
      <w:r w:rsidR="0010282C">
        <w:rPr>
          <w:sz w:val="24"/>
          <w:szCs w:val="28"/>
        </w:rPr>
        <w:t>ми</w:t>
      </w:r>
      <w:r w:rsidR="0010282C" w:rsidRPr="0010282C">
        <w:rPr>
          <w:sz w:val="24"/>
          <w:szCs w:val="28"/>
        </w:rPr>
        <w:t xml:space="preserve"> орган</w:t>
      </w:r>
      <w:r w:rsidR="0010282C">
        <w:rPr>
          <w:sz w:val="24"/>
          <w:szCs w:val="28"/>
        </w:rPr>
        <w:t>ами</w:t>
      </w:r>
      <w:r w:rsidR="0010282C" w:rsidRPr="0010282C">
        <w:rPr>
          <w:sz w:val="24"/>
          <w:szCs w:val="28"/>
        </w:rPr>
        <w:t xml:space="preserve"> Пензенской области </w:t>
      </w:r>
      <w:r w:rsidRPr="0084147C">
        <w:rPr>
          <w:sz w:val="24"/>
          <w:szCs w:val="28"/>
        </w:rPr>
        <w:t>при согласовании проведения</w:t>
      </w:r>
      <w:proofErr w:type="gramEnd"/>
      <w:r w:rsidRPr="0084147C">
        <w:rPr>
          <w:sz w:val="24"/>
          <w:szCs w:val="28"/>
        </w:rPr>
        <w:t xml:space="preserve"> указанных мероприятий, а также на время проведения физкультурных мероприятий и спортивных мероприятий, спортивных соревнований, организуемых в соответствии с Федеральным законом от </w:t>
      </w:r>
      <w:smartTag w:uri="urn:schemas-microsoft-com:office:smarttags" w:element="date">
        <w:smartTagPr>
          <w:attr w:name="Year" w:val="2007"/>
          <w:attr w:name="Day" w:val="4"/>
          <w:attr w:name="Month" w:val="12"/>
          <w:attr w:name="ls" w:val="trans"/>
        </w:smartTagPr>
        <w:r w:rsidRPr="0084147C">
          <w:rPr>
            <w:sz w:val="24"/>
            <w:szCs w:val="28"/>
          </w:rPr>
          <w:t>4 декабря 2007 года</w:t>
        </w:r>
      </w:smartTag>
      <w:r w:rsidRPr="0084147C">
        <w:rPr>
          <w:sz w:val="24"/>
          <w:szCs w:val="28"/>
        </w:rPr>
        <w:t xml:space="preserve"> </w:t>
      </w:r>
      <w:r>
        <w:rPr>
          <w:sz w:val="24"/>
          <w:szCs w:val="28"/>
        </w:rPr>
        <w:t>№</w:t>
      </w:r>
      <w:r w:rsidRPr="0084147C">
        <w:rPr>
          <w:sz w:val="24"/>
          <w:szCs w:val="28"/>
        </w:rPr>
        <w:t xml:space="preserve"> 329-ФЗ </w:t>
      </w:r>
      <w:r>
        <w:rPr>
          <w:sz w:val="24"/>
          <w:szCs w:val="28"/>
        </w:rPr>
        <w:t>«</w:t>
      </w:r>
      <w:r w:rsidRPr="0084147C">
        <w:rPr>
          <w:sz w:val="24"/>
          <w:szCs w:val="28"/>
        </w:rPr>
        <w:t xml:space="preserve">О физической культуре </w:t>
      </w:r>
      <w:r>
        <w:rPr>
          <w:sz w:val="24"/>
          <w:szCs w:val="28"/>
        </w:rPr>
        <w:t>и спорте в Российской Федерации»</w:t>
      </w:r>
      <w:r w:rsidRPr="0084147C">
        <w:rPr>
          <w:sz w:val="24"/>
          <w:szCs w:val="28"/>
        </w:rPr>
        <w:t>.</w:t>
      </w:r>
    </w:p>
    <w:p w:rsidR="0084147C" w:rsidRDefault="0084147C">
      <w:pPr>
        <w:ind w:firstLine="567"/>
        <w:jc w:val="both"/>
        <w:rPr>
          <w:sz w:val="24"/>
          <w:szCs w:val="28"/>
        </w:rPr>
      </w:pPr>
    </w:p>
    <w:p w:rsidR="00036535" w:rsidRDefault="006E489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3. Ответственность за нарушение требований настоящего Закона</w:t>
      </w:r>
    </w:p>
    <w:p w:rsidR="00036535" w:rsidRDefault="00036535">
      <w:pPr>
        <w:ind w:firstLine="567"/>
        <w:jc w:val="both"/>
        <w:rPr>
          <w:sz w:val="24"/>
          <w:szCs w:val="24"/>
        </w:rPr>
      </w:pPr>
    </w:p>
    <w:p w:rsidR="00036535" w:rsidRDefault="006E48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Нарушение требований настоящего Закона влечет за собой ответственность в соответствии с законодательством Пензенской области.</w:t>
      </w:r>
    </w:p>
    <w:p w:rsidR="0084147C" w:rsidRDefault="0084147C">
      <w:pPr>
        <w:ind w:firstLine="567"/>
        <w:jc w:val="both"/>
        <w:rPr>
          <w:sz w:val="24"/>
          <w:szCs w:val="24"/>
        </w:rPr>
      </w:pPr>
    </w:p>
    <w:p w:rsidR="00036535" w:rsidRDefault="006E489A">
      <w:pPr>
        <w:pBdr>
          <w:top w:val="none" w:sz="4" w:space="1" w:color="000000"/>
        </w:pBdr>
        <w:ind w:firstLine="567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Статья 4</w:t>
      </w:r>
      <w:r w:rsidR="00965328">
        <w:rPr>
          <w:b/>
          <w:sz w:val="24"/>
          <w:szCs w:val="24"/>
        </w:rPr>
        <w:t>.</w:t>
      </w:r>
      <w:r w:rsidR="00965328" w:rsidRPr="00965328">
        <w:t xml:space="preserve"> </w:t>
      </w:r>
      <w:r w:rsidR="00965328" w:rsidRPr="00965328">
        <w:rPr>
          <w:b/>
          <w:sz w:val="24"/>
          <w:szCs w:val="24"/>
        </w:rPr>
        <w:t xml:space="preserve">Вступление в силу настоящего Закона </w:t>
      </w:r>
    </w:p>
    <w:p w:rsidR="00036535" w:rsidRDefault="00036535">
      <w:pPr>
        <w:ind w:firstLine="567"/>
        <w:jc w:val="both"/>
        <w:rPr>
          <w:b/>
          <w:sz w:val="24"/>
          <w:szCs w:val="24"/>
        </w:rPr>
      </w:pPr>
    </w:p>
    <w:p w:rsidR="00036535" w:rsidRPr="0010282C" w:rsidRDefault="006E489A" w:rsidP="0010282C">
      <w:pPr>
        <w:pStyle w:val="a4"/>
        <w:numPr>
          <w:ilvl w:val="0"/>
          <w:numId w:val="11"/>
        </w:numPr>
        <w:ind w:left="0" w:firstLine="567"/>
        <w:jc w:val="both"/>
        <w:rPr>
          <w:sz w:val="28"/>
          <w:szCs w:val="28"/>
        </w:rPr>
      </w:pPr>
      <w:r w:rsidRPr="0010282C">
        <w:rPr>
          <w:sz w:val="24"/>
          <w:szCs w:val="24"/>
        </w:rPr>
        <w:t xml:space="preserve">Настоящий Закон вступает в силу с 1 </w:t>
      </w:r>
      <w:r w:rsidR="00176C58" w:rsidRPr="0010282C">
        <w:rPr>
          <w:sz w:val="24"/>
          <w:szCs w:val="24"/>
        </w:rPr>
        <w:t>марта</w:t>
      </w:r>
      <w:r w:rsidRPr="0010282C">
        <w:rPr>
          <w:sz w:val="24"/>
          <w:szCs w:val="24"/>
        </w:rPr>
        <w:t xml:space="preserve"> 2025 года.</w:t>
      </w:r>
    </w:p>
    <w:p w:rsidR="0010282C" w:rsidRPr="0010282C" w:rsidRDefault="0010282C" w:rsidP="0010282C">
      <w:pPr>
        <w:pStyle w:val="a4"/>
        <w:numPr>
          <w:ilvl w:val="0"/>
          <w:numId w:val="11"/>
        </w:numPr>
        <w:ind w:left="0" w:firstLine="567"/>
        <w:jc w:val="both"/>
        <w:rPr>
          <w:sz w:val="24"/>
          <w:szCs w:val="24"/>
        </w:rPr>
      </w:pPr>
      <w:r w:rsidRPr="0010282C">
        <w:rPr>
          <w:sz w:val="24"/>
          <w:szCs w:val="24"/>
        </w:rPr>
        <w:t>Признать утратившими силу:</w:t>
      </w:r>
    </w:p>
    <w:p w:rsidR="0010282C" w:rsidRPr="0010282C" w:rsidRDefault="0010282C" w:rsidP="0010282C">
      <w:pPr>
        <w:ind w:firstLine="567"/>
        <w:jc w:val="both"/>
        <w:rPr>
          <w:sz w:val="24"/>
          <w:szCs w:val="24"/>
        </w:rPr>
      </w:pPr>
      <w:r w:rsidRPr="0010282C">
        <w:rPr>
          <w:sz w:val="24"/>
          <w:szCs w:val="24"/>
        </w:rPr>
        <w:t>1) Закон Пензенской области от 04 марта 2015 года № 2690-ЗПО «Об установлении ограничений в сфере розничной продажи безалкогольных и слабоалкогольных тонизирующих напитков на территории Пензенской области» (Пензенские губернские ведомости, 2015, № 12);</w:t>
      </w:r>
    </w:p>
    <w:p w:rsidR="0010282C" w:rsidRPr="0010282C" w:rsidRDefault="0010282C" w:rsidP="0010282C">
      <w:pPr>
        <w:pStyle w:val="a4"/>
        <w:ind w:left="0" w:firstLine="567"/>
        <w:jc w:val="both"/>
        <w:rPr>
          <w:sz w:val="24"/>
          <w:szCs w:val="24"/>
        </w:rPr>
      </w:pPr>
      <w:r w:rsidRPr="0010282C">
        <w:rPr>
          <w:sz w:val="24"/>
          <w:szCs w:val="24"/>
        </w:rPr>
        <w:t>2) Закон Пензенской области от 04 апреля 2017 года № 3032-ЗПО «О внесении изменений в отдельные законы Пензенской области» (Пензенские губернские ведомости, 2017, № 24).</w:t>
      </w:r>
    </w:p>
    <w:p w:rsidR="00036535" w:rsidRDefault="00036535" w:rsidP="0010282C">
      <w:pPr>
        <w:pBdr>
          <w:top w:val="none" w:sz="4" w:space="1" w:color="000000"/>
        </w:pBdr>
        <w:ind w:firstLine="567"/>
        <w:jc w:val="both"/>
        <w:rPr>
          <w:sz w:val="24"/>
          <w:szCs w:val="24"/>
        </w:rPr>
      </w:pPr>
    </w:p>
    <w:sectPr w:rsidR="00036535" w:rsidSect="0010282C">
      <w:headerReference w:type="first" r:id="rId8"/>
      <w:pgSz w:w="11906" w:h="16838"/>
      <w:pgMar w:top="1418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47C" w:rsidRDefault="0084147C">
      <w:r>
        <w:separator/>
      </w:r>
    </w:p>
  </w:endnote>
  <w:endnote w:type="continuationSeparator" w:id="0">
    <w:p w:rsidR="0084147C" w:rsidRDefault="0084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47C" w:rsidRDefault="0084147C">
      <w:r>
        <w:separator/>
      </w:r>
    </w:p>
  </w:footnote>
  <w:footnote w:type="continuationSeparator" w:id="0">
    <w:p w:rsidR="0084147C" w:rsidRDefault="00841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47C" w:rsidRDefault="0084147C">
    <w:pPr>
      <w:spacing w:before="1920" w:after="720"/>
      <w:jc w:val="center"/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0801"/>
    <w:multiLevelType w:val="hybridMultilevel"/>
    <w:tmpl w:val="A58A3410"/>
    <w:lvl w:ilvl="0" w:tplc="5FCEB73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90428"/>
    <w:multiLevelType w:val="hybridMultilevel"/>
    <w:tmpl w:val="36420318"/>
    <w:lvl w:ilvl="0" w:tplc="197E587A">
      <w:start w:val="1"/>
      <w:numFmt w:val="decimal"/>
      <w:lvlText w:val="%1."/>
      <w:lvlJc w:val="left"/>
      <w:pPr>
        <w:ind w:left="709" w:hanging="360"/>
      </w:pPr>
    </w:lvl>
    <w:lvl w:ilvl="1" w:tplc="CE8EDB7E">
      <w:start w:val="1"/>
      <w:numFmt w:val="lowerLetter"/>
      <w:lvlText w:val="%2."/>
      <w:lvlJc w:val="left"/>
      <w:pPr>
        <w:ind w:left="1429" w:hanging="360"/>
      </w:pPr>
    </w:lvl>
    <w:lvl w:ilvl="2" w:tplc="ED3A85C0">
      <w:start w:val="1"/>
      <w:numFmt w:val="lowerRoman"/>
      <w:lvlText w:val="%3."/>
      <w:lvlJc w:val="right"/>
      <w:pPr>
        <w:ind w:left="2149" w:hanging="180"/>
      </w:pPr>
    </w:lvl>
    <w:lvl w:ilvl="3" w:tplc="9B20B340">
      <w:start w:val="1"/>
      <w:numFmt w:val="decimal"/>
      <w:lvlText w:val="%4."/>
      <w:lvlJc w:val="left"/>
      <w:pPr>
        <w:ind w:left="2869" w:hanging="360"/>
      </w:pPr>
    </w:lvl>
    <w:lvl w:ilvl="4" w:tplc="52E22086">
      <w:start w:val="1"/>
      <w:numFmt w:val="lowerLetter"/>
      <w:lvlText w:val="%5."/>
      <w:lvlJc w:val="left"/>
      <w:pPr>
        <w:ind w:left="3589" w:hanging="360"/>
      </w:pPr>
    </w:lvl>
    <w:lvl w:ilvl="5" w:tplc="1CB49FCE">
      <w:start w:val="1"/>
      <w:numFmt w:val="lowerRoman"/>
      <w:lvlText w:val="%6."/>
      <w:lvlJc w:val="right"/>
      <w:pPr>
        <w:ind w:left="4309" w:hanging="180"/>
      </w:pPr>
    </w:lvl>
    <w:lvl w:ilvl="6" w:tplc="4866FBEA">
      <w:start w:val="1"/>
      <w:numFmt w:val="decimal"/>
      <w:lvlText w:val="%7."/>
      <w:lvlJc w:val="left"/>
      <w:pPr>
        <w:ind w:left="5029" w:hanging="360"/>
      </w:pPr>
    </w:lvl>
    <w:lvl w:ilvl="7" w:tplc="D646BE58">
      <w:start w:val="1"/>
      <w:numFmt w:val="lowerLetter"/>
      <w:lvlText w:val="%8."/>
      <w:lvlJc w:val="left"/>
      <w:pPr>
        <w:ind w:left="5749" w:hanging="360"/>
      </w:pPr>
    </w:lvl>
    <w:lvl w:ilvl="8" w:tplc="E77C1DC8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262222BD"/>
    <w:multiLevelType w:val="multilevel"/>
    <w:tmpl w:val="A7087E4A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3">
    <w:nsid w:val="26333D92"/>
    <w:multiLevelType w:val="hybridMultilevel"/>
    <w:tmpl w:val="90988CA2"/>
    <w:lvl w:ilvl="0" w:tplc="BC209D9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280CCDC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AD122C62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1E8AE4B8">
      <w:start w:val="1"/>
      <w:numFmt w:val="decimal"/>
      <w:pStyle w:val="4"/>
      <w:suff w:val="nothing"/>
      <w:lvlText w:val="Статья %4"/>
      <w:lvlJc w:val="left"/>
      <w:pPr>
        <w:tabs>
          <w:tab w:val="num" w:pos="-141"/>
        </w:tabs>
        <w:ind w:left="1560" w:hanging="1134"/>
      </w:pPr>
      <w:rPr>
        <w:b/>
        <w:i w:val="0"/>
        <w:sz w:val="24"/>
        <w:szCs w:val="24"/>
      </w:rPr>
    </w:lvl>
    <w:lvl w:ilvl="4" w:tplc="F858F58E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056699D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2BE7DB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66A330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6F49BC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0814849"/>
    <w:multiLevelType w:val="hybridMultilevel"/>
    <w:tmpl w:val="D5827D5C"/>
    <w:lvl w:ilvl="0" w:tplc="D750C010">
      <w:start w:val="1"/>
      <w:numFmt w:val="decimal"/>
      <w:lvlText w:val="%1."/>
      <w:lvlJc w:val="left"/>
      <w:pPr>
        <w:ind w:left="1276" w:hanging="360"/>
      </w:pPr>
    </w:lvl>
    <w:lvl w:ilvl="1" w:tplc="9C0C0582">
      <w:start w:val="1"/>
      <w:numFmt w:val="lowerLetter"/>
      <w:lvlText w:val="%2."/>
      <w:lvlJc w:val="left"/>
      <w:pPr>
        <w:ind w:left="1996" w:hanging="360"/>
      </w:pPr>
    </w:lvl>
    <w:lvl w:ilvl="2" w:tplc="B8BA253C">
      <w:start w:val="1"/>
      <w:numFmt w:val="lowerRoman"/>
      <w:lvlText w:val="%3."/>
      <w:lvlJc w:val="right"/>
      <w:pPr>
        <w:ind w:left="2716" w:hanging="180"/>
      </w:pPr>
    </w:lvl>
    <w:lvl w:ilvl="3" w:tplc="DF02E516">
      <w:start w:val="1"/>
      <w:numFmt w:val="decimal"/>
      <w:lvlText w:val="%4."/>
      <w:lvlJc w:val="left"/>
      <w:pPr>
        <w:ind w:left="3436" w:hanging="360"/>
      </w:pPr>
    </w:lvl>
    <w:lvl w:ilvl="4" w:tplc="1DDE0F48">
      <w:start w:val="1"/>
      <w:numFmt w:val="lowerLetter"/>
      <w:lvlText w:val="%5."/>
      <w:lvlJc w:val="left"/>
      <w:pPr>
        <w:ind w:left="4156" w:hanging="360"/>
      </w:pPr>
    </w:lvl>
    <w:lvl w:ilvl="5" w:tplc="A718BD26">
      <w:start w:val="1"/>
      <w:numFmt w:val="lowerRoman"/>
      <w:lvlText w:val="%6."/>
      <w:lvlJc w:val="right"/>
      <w:pPr>
        <w:ind w:left="4876" w:hanging="180"/>
      </w:pPr>
    </w:lvl>
    <w:lvl w:ilvl="6" w:tplc="CA000766">
      <w:start w:val="1"/>
      <w:numFmt w:val="decimal"/>
      <w:lvlText w:val="%7."/>
      <w:lvlJc w:val="left"/>
      <w:pPr>
        <w:ind w:left="5596" w:hanging="360"/>
      </w:pPr>
    </w:lvl>
    <w:lvl w:ilvl="7" w:tplc="4FFE470E">
      <w:start w:val="1"/>
      <w:numFmt w:val="lowerLetter"/>
      <w:lvlText w:val="%8."/>
      <w:lvlJc w:val="left"/>
      <w:pPr>
        <w:ind w:left="6316" w:hanging="360"/>
      </w:pPr>
    </w:lvl>
    <w:lvl w:ilvl="8" w:tplc="329AACFA">
      <w:start w:val="1"/>
      <w:numFmt w:val="lowerRoman"/>
      <w:lvlText w:val="%9."/>
      <w:lvlJc w:val="right"/>
      <w:pPr>
        <w:ind w:left="7036" w:hanging="180"/>
      </w:pPr>
    </w:lvl>
  </w:abstractNum>
  <w:abstractNum w:abstractNumId="5">
    <w:nsid w:val="4CEA64A3"/>
    <w:multiLevelType w:val="hybridMultilevel"/>
    <w:tmpl w:val="FB186FA4"/>
    <w:lvl w:ilvl="0" w:tplc="655A8684">
      <w:start w:val="1"/>
      <w:numFmt w:val="decimal"/>
      <w:lvlText w:val="%1."/>
      <w:lvlJc w:val="left"/>
      <w:pPr>
        <w:ind w:left="709" w:hanging="360"/>
      </w:pPr>
    </w:lvl>
    <w:lvl w:ilvl="1" w:tplc="DBDE96D4">
      <w:start w:val="1"/>
      <w:numFmt w:val="lowerLetter"/>
      <w:lvlText w:val="%2."/>
      <w:lvlJc w:val="left"/>
      <w:pPr>
        <w:ind w:left="1429" w:hanging="360"/>
      </w:pPr>
    </w:lvl>
    <w:lvl w:ilvl="2" w:tplc="CD56E46A">
      <w:start w:val="1"/>
      <w:numFmt w:val="lowerRoman"/>
      <w:lvlText w:val="%3."/>
      <w:lvlJc w:val="right"/>
      <w:pPr>
        <w:ind w:left="2149" w:hanging="180"/>
      </w:pPr>
    </w:lvl>
    <w:lvl w:ilvl="3" w:tplc="3C2CB640">
      <w:start w:val="1"/>
      <w:numFmt w:val="decimal"/>
      <w:lvlText w:val="%4."/>
      <w:lvlJc w:val="left"/>
      <w:pPr>
        <w:ind w:left="2869" w:hanging="360"/>
      </w:pPr>
    </w:lvl>
    <w:lvl w:ilvl="4" w:tplc="6D3E77D0">
      <w:start w:val="1"/>
      <w:numFmt w:val="lowerLetter"/>
      <w:lvlText w:val="%5."/>
      <w:lvlJc w:val="left"/>
      <w:pPr>
        <w:ind w:left="3589" w:hanging="360"/>
      </w:pPr>
    </w:lvl>
    <w:lvl w:ilvl="5" w:tplc="C0C8713C">
      <w:start w:val="1"/>
      <w:numFmt w:val="lowerRoman"/>
      <w:lvlText w:val="%6."/>
      <w:lvlJc w:val="right"/>
      <w:pPr>
        <w:ind w:left="4309" w:hanging="180"/>
      </w:pPr>
    </w:lvl>
    <w:lvl w:ilvl="6" w:tplc="69462D70">
      <w:start w:val="1"/>
      <w:numFmt w:val="decimal"/>
      <w:lvlText w:val="%7."/>
      <w:lvlJc w:val="left"/>
      <w:pPr>
        <w:ind w:left="5029" w:hanging="360"/>
      </w:pPr>
    </w:lvl>
    <w:lvl w:ilvl="7" w:tplc="886C38DE">
      <w:start w:val="1"/>
      <w:numFmt w:val="lowerLetter"/>
      <w:lvlText w:val="%8."/>
      <w:lvlJc w:val="left"/>
      <w:pPr>
        <w:ind w:left="5749" w:hanging="360"/>
      </w:pPr>
    </w:lvl>
    <w:lvl w:ilvl="8" w:tplc="F8F22416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4D3D6282"/>
    <w:multiLevelType w:val="hybridMultilevel"/>
    <w:tmpl w:val="D2F8EA62"/>
    <w:lvl w:ilvl="0" w:tplc="31EC9D7E">
      <w:start w:val="1"/>
      <w:numFmt w:val="decimal"/>
      <w:lvlText w:val="%1."/>
      <w:lvlJc w:val="left"/>
      <w:pPr>
        <w:ind w:left="709" w:hanging="360"/>
      </w:pPr>
    </w:lvl>
    <w:lvl w:ilvl="1" w:tplc="70E47F06">
      <w:start w:val="1"/>
      <w:numFmt w:val="lowerLetter"/>
      <w:lvlText w:val="%2."/>
      <w:lvlJc w:val="left"/>
      <w:pPr>
        <w:ind w:left="1429" w:hanging="360"/>
      </w:pPr>
    </w:lvl>
    <w:lvl w:ilvl="2" w:tplc="A828B1D2">
      <w:start w:val="1"/>
      <w:numFmt w:val="lowerRoman"/>
      <w:lvlText w:val="%3."/>
      <w:lvlJc w:val="right"/>
      <w:pPr>
        <w:ind w:left="2149" w:hanging="180"/>
      </w:pPr>
    </w:lvl>
    <w:lvl w:ilvl="3" w:tplc="3BDE3522">
      <w:start w:val="1"/>
      <w:numFmt w:val="decimal"/>
      <w:lvlText w:val="%4."/>
      <w:lvlJc w:val="left"/>
      <w:pPr>
        <w:ind w:left="2869" w:hanging="360"/>
      </w:pPr>
    </w:lvl>
    <w:lvl w:ilvl="4" w:tplc="C186A992">
      <w:start w:val="1"/>
      <w:numFmt w:val="lowerLetter"/>
      <w:lvlText w:val="%5."/>
      <w:lvlJc w:val="left"/>
      <w:pPr>
        <w:ind w:left="3589" w:hanging="360"/>
      </w:pPr>
    </w:lvl>
    <w:lvl w:ilvl="5" w:tplc="E40050AC">
      <w:start w:val="1"/>
      <w:numFmt w:val="lowerRoman"/>
      <w:lvlText w:val="%6."/>
      <w:lvlJc w:val="right"/>
      <w:pPr>
        <w:ind w:left="4309" w:hanging="180"/>
      </w:pPr>
    </w:lvl>
    <w:lvl w:ilvl="6" w:tplc="345E6DD0">
      <w:start w:val="1"/>
      <w:numFmt w:val="decimal"/>
      <w:lvlText w:val="%7."/>
      <w:lvlJc w:val="left"/>
      <w:pPr>
        <w:ind w:left="5029" w:hanging="360"/>
      </w:pPr>
    </w:lvl>
    <w:lvl w:ilvl="7" w:tplc="444A5FFE">
      <w:start w:val="1"/>
      <w:numFmt w:val="lowerLetter"/>
      <w:lvlText w:val="%8."/>
      <w:lvlJc w:val="left"/>
      <w:pPr>
        <w:ind w:left="5749" w:hanging="360"/>
      </w:pPr>
    </w:lvl>
    <w:lvl w:ilvl="8" w:tplc="11EC0F9C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56F71BC8"/>
    <w:multiLevelType w:val="hybridMultilevel"/>
    <w:tmpl w:val="003C38AC"/>
    <w:lvl w:ilvl="0" w:tplc="66BE098E">
      <w:start w:val="1"/>
      <w:numFmt w:val="decimal"/>
      <w:lvlText w:val="%1)"/>
      <w:lvlJc w:val="left"/>
      <w:pPr>
        <w:ind w:left="1276" w:hanging="360"/>
      </w:pPr>
    </w:lvl>
    <w:lvl w:ilvl="1" w:tplc="D4D69238">
      <w:start w:val="1"/>
      <w:numFmt w:val="lowerLetter"/>
      <w:lvlText w:val="%2."/>
      <w:lvlJc w:val="left"/>
      <w:pPr>
        <w:ind w:left="1996" w:hanging="360"/>
      </w:pPr>
    </w:lvl>
    <w:lvl w:ilvl="2" w:tplc="E13EA584">
      <w:start w:val="1"/>
      <w:numFmt w:val="lowerRoman"/>
      <w:lvlText w:val="%3."/>
      <w:lvlJc w:val="right"/>
      <w:pPr>
        <w:ind w:left="2716" w:hanging="180"/>
      </w:pPr>
    </w:lvl>
    <w:lvl w:ilvl="3" w:tplc="6846D984">
      <w:start w:val="1"/>
      <w:numFmt w:val="decimal"/>
      <w:lvlText w:val="%4."/>
      <w:lvlJc w:val="left"/>
      <w:pPr>
        <w:ind w:left="3436" w:hanging="360"/>
      </w:pPr>
    </w:lvl>
    <w:lvl w:ilvl="4" w:tplc="55DEC120">
      <w:start w:val="1"/>
      <w:numFmt w:val="lowerLetter"/>
      <w:lvlText w:val="%5."/>
      <w:lvlJc w:val="left"/>
      <w:pPr>
        <w:ind w:left="4156" w:hanging="360"/>
      </w:pPr>
    </w:lvl>
    <w:lvl w:ilvl="5" w:tplc="5992A782">
      <w:start w:val="1"/>
      <w:numFmt w:val="lowerRoman"/>
      <w:lvlText w:val="%6."/>
      <w:lvlJc w:val="right"/>
      <w:pPr>
        <w:ind w:left="4876" w:hanging="180"/>
      </w:pPr>
    </w:lvl>
    <w:lvl w:ilvl="6" w:tplc="92740680">
      <w:start w:val="1"/>
      <w:numFmt w:val="decimal"/>
      <w:lvlText w:val="%7."/>
      <w:lvlJc w:val="left"/>
      <w:pPr>
        <w:ind w:left="5596" w:hanging="360"/>
      </w:pPr>
    </w:lvl>
    <w:lvl w:ilvl="7" w:tplc="956E3ABA">
      <w:start w:val="1"/>
      <w:numFmt w:val="lowerLetter"/>
      <w:lvlText w:val="%8."/>
      <w:lvlJc w:val="left"/>
      <w:pPr>
        <w:ind w:left="6316" w:hanging="360"/>
      </w:pPr>
    </w:lvl>
    <w:lvl w:ilvl="8" w:tplc="555C15B2">
      <w:start w:val="1"/>
      <w:numFmt w:val="lowerRoman"/>
      <w:lvlText w:val="%9."/>
      <w:lvlJc w:val="right"/>
      <w:pPr>
        <w:ind w:left="7036" w:hanging="180"/>
      </w:pPr>
    </w:lvl>
  </w:abstractNum>
  <w:abstractNum w:abstractNumId="8">
    <w:nsid w:val="58613CB2"/>
    <w:multiLevelType w:val="hybridMultilevel"/>
    <w:tmpl w:val="6518C272"/>
    <w:lvl w:ilvl="0" w:tplc="0F023C86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A0ADDD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A9AEF836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D010A15A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70D40A1E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63B6D11A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5002B6D8">
      <w:start w:val="1"/>
      <w:numFmt w:val="decimal"/>
      <w:suff w:val="space"/>
      <w:lvlText w:val="%7) "/>
      <w:lvlJc w:val="left"/>
      <w:pPr>
        <w:tabs>
          <w:tab w:val="num" w:pos="0"/>
        </w:tabs>
        <w:ind w:left="141" w:firstLine="283"/>
      </w:pPr>
    </w:lvl>
    <w:lvl w:ilvl="7" w:tplc="2586F098">
      <w:start w:val="1"/>
      <w:numFmt w:val="decimal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 w:tplc="8D929A7E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9">
    <w:nsid w:val="6CB65523"/>
    <w:multiLevelType w:val="hybridMultilevel"/>
    <w:tmpl w:val="CE3A04A6"/>
    <w:lvl w:ilvl="0" w:tplc="9FE47A1A">
      <w:start w:val="1"/>
      <w:numFmt w:val="upperRoman"/>
      <w:pStyle w:val="7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 w:tplc="DBCCC03E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</w:rPr>
    </w:lvl>
    <w:lvl w:ilvl="2" w:tplc="BD9A5486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 w:tplc="15968392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 w:tplc="EAF8E2D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41CABD6">
      <w:start w:val="1"/>
      <w:numFmt w:val="decimal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 w:tplc="B5CA8776">
      <w:start w:val="1"/>
      <w:numFmt w:val="decimal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 w:tplc="58F4EE9E">
      <w:start w:val="1"/>
      <w:numFmt w:val="decimal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 w:tplc="A51E1A0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0">
    <w:nsid w:val="75E7606C"/>
    <w:multiLevelType w:val="hybridMultilevel"/>
    <w:tmpl w:val="9724E2EE"/>
    <w:lvl w:ilvl="0" w:tplc="6A969B26">
      <w:start w:val="1"/>
      <w:numFmt w:val="bullet"/>
      <w:pStyle w:val="3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/>
      </w:rPr>
    </w:lvl>
    <w:lvl w:ilvl="1" w:tplc="A73C1F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2F684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0028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CE4B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FE8C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3EF1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35690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4AD0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35"/>
    <w:rsid w:val="00036535"/>
    <w:rsid w:val="0010282C"/>
    <w:rsid w:val="00176C58"/>
    <w:rsid w:val="006E489A"/>
    <w:rsid w:val="0084147C"/>
    <w:rsid w:val="00965328"/>
    <w:rsid w:val="00D0374B"/>
    <w:rsid w:val="00D3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0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pPr>
      <w:keepNext/>
      <w:numPr>
        <w:numId w:val="3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pPr>
      <w:keepNext/>
      <w:keepLines/>
      <w:tabs>
        <w:tab w:val="num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2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</w:style>
  <w:style w:type="paragraph" w:styleId="a4">
    <w:name w:val="List Paragraph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536"/>
        <w:tab w:val="right" w:pos="9072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536"/>
        <w:tab w:val="right" w:pos="9072"/>
      </w:tabs>
      <w:jc w:val="right"/>
    </w:pPr>
    <w:rPr>
      <w:sz w:val="16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80"/>
      <w:u w:val="single"/>
      <w:lang w:val="en-US" w:eastAsia="en-US" w:bidi="en-US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4">
    <w:name w:val="Основной шрифт абзаца1"/>
  </w:style>
  <w:style w:type="character" w:styleId="af7">
    <w:name w:val="page number"/>
    <w:rPr>
      <w:sz w:val="24"/>
      <w:szCs w:val="24"/>
    </w:rPr>
  </w:style>
  <w:style w:type="character" w:customStyle="1" w:styleId="72">
    <w:name w:val="Заголовок 7 Знак"/>
    <w:rPr>
      <w:rFonts w:ascii="Arial" w:hAnsi="Arial"/>
      <w:sz w:val="24"/>
      <w:lang w:val="en-US"/>
    </w:rPr>
  </w:style>
  <w:style w:type="character" w:customStyle="1" w:styleId="af8">
    <w:name w:val="Основной текст Знак"/>
    <w:rPr>
      <w:sz w:val="24"/>
    </w:rPr>
  </w:style>
  <w:style w:type="character" w:customStyle="1" w:styleId="42">
    <w:name w:val="Заголовок 4 Знак"/>
    <w:rPr>
      <w:b/>
      <w:sz w:val="24"/>
      <w:lang w:val="en-US"/>
    </w:rPr>
  </w:style>
  <w:style w:type="character" w:customStyle="1" w:styleId="af9">
    <w:name w:val="Текст выноски Знак"/>
    <w:rPr>
      <w:rFonts w:ascii="Tahoma" w:hAnsi="Tahoma"/>
      <w:sz w:val="16"/>
      <w:szCs w:val="16"/>
    </w:rPr>
  </w:style>
  <w:style w:type="paragraph" w:customStyle="1" w:styleId="afa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b">
    <w:name w:val="List"/>
    <w:basedOn w:val="a0"/>
    <w:rPr>
      <w:rFonts w:ascii="PT Sans" w:hAnsi="PT Sans"/>
    </w:rPr>
  </w:style>
  <w:style w:type="paragraph" w:customStyle="1" w:styleId="15">
    <w:name w:val="Указатель1"/>
    <w:basedOn w:val="a"/>
    <w:rPr>
      <w:rFonts w:ascii="PT Sans" w:hAnsi="PT Sans"/>
    </w:rPr>
  </w:style>
  <w:style w:type="paragraph" w:customStyle="1" w:styleId="afc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styleId="afd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e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"/>
    <w:pPr>
      <w:spacing w:before="60"/>
    </w:pPr>
  </w:style>
  <w:style w:type="paragraph" w:customStyle="1" w:styleId="16">
    <w:name w:val="Перечень рисунков1"/>
    <w:basedOn w:val="a"/>
    <w:next w:val="a"/>
    <w:pPr>
      <w:ind w:left="480" w:hanging="480"/>
    </w:pPr>
  </w:style>
  <w:style w:type="paragraph" w:customStyle="1" w:styleId="30">
    <w:name w:val="Стиль3"/>
    <w:basedOn w:val="a"/>
    <w:pPr>
      <w:numPr>
        <w:numId w:val="4"/>
      </w:numPr>
      <w:jc w:val="both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</w:style>
  <w:style w:type="paragraph" w:customStyle="1" w:styleId="11">
    <w:name w:val="Стиль11"/>
    <w:basedOn w:val="a"/>
    <w:pPr>
      <w:numPr>
        <w:numId w:val="5"/>
      </w:numPr>
      <w:spacing w:before="120"/>
      <w:jc w:val="both"/>
    </w:pPr>
  </w:style>
  <w:style w:type="paragraph" w:customStyle="1" w:styleId="610">
    <w:name w:val="Заголовок 6_1"/>
    <w:basedOn w:val="a"/>
    <w:pPr>
      <w:keepNext/>
      <w:spacing w:before="240"/>
      <w:ind w:left="1134" w:hanging="567"/>
    </w:pPr>
    <w:rPr>
      <w:b/>
      <w:sz w:val="24"/>
      <w:szCs w:val="24"/>
    </w:rPr>
  </w:style>
  <w:style w:type="paragraph" w:styleId="aff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aff0">
    <w:name w:val="Содержимое врезки"/>
    <w:basedOn w:val="a"/>
  </w:style>
  <w:style w:type="character" w:styleId="aff1">
    <w:name w:val="annotation reference"/>
    <w:semiHidden/>
    <w:rPr>
      <w:sz w:val="16"/>
      <w:szCs w:val="16"/>
    </w:rPr>
  </w:style>
  <w:style w:type="paragraph" w:styleId="aff2">
    <w:name w:val="annotation text"/>
    <w:basedOn w:val="a"/>
    <w:link w:val="aff3"/>
    <w:semiHidden/>
  </w:style>
  <w:style w:type="character" w:customStyle="1" w:styleId="aff3">
    <w:name w:val="Текст примечания Знак"/>
    <w:link w:val="aff2"/>
    <w:semiHidden/>
    <w:rPr>
      <w:lang w:eastAsia="zh-CN"/>
    </w:rPr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  <w:lang w:eastAsia="zh-CN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Calibri" w:hAnsi="Arial" w:cs="Arial"/>
      <w:b/>
      <w:bCs/>
      <w:sz w:val="24"/>
      <w:szCs w:val="24"/>
      <w:lang w:eastAsia="ru-RU" w:bidi="ar-SA"/>
    </w:rPr>
  </w:style>
  <w:style w:type="paragraph" w:styleId="aff6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ConsPlusNormal">
    <w:name w:val="ConsPlusNormal"/>
    <w:pPr>
      <w:widowControl w:val="0"/>
    </w:pPr>
    <w:rPr>
      <w:sz w:val="24"/>
      <w:szCs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0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pPr>
      <w:keepNext/>
      <w:numPr>
        <w:numId w:val="3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pPr>
      <w:keepNext/>
      <w:keepLines/>
      <w:tabs>
        <w:tab w:val="num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2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</w:style>
  <w:style w:type="paragraph" w:styleId="a4">
    <w:name w:val="List Paragraph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536"/>
        <w:tab w:val="right" w:pos="9072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536"/>
        <w:tab w:val="right" w:pos="9072"/>
      </w:tabs>
      <w:jc w:val="right"/>
    </w:pPr>
    <w:rPr>
      <w:sz w:val="16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80"/>
      <w:u w:val="single"/>
      <w:lang w:val="en-US" w:eastAsia="en-US" w:bidi="en-US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4">
    <w:name w:val="Основной шрифт абзаца1"/>
  </w:style>
  <w:style w:type="character" w:styleId="af7">
    <w:name w:val="page number"/>
    <w:rPr>
      <w:sz w:val="24"/>
      <w:szCs w:val="24"/>
    </w:rPr>
  </w:style>
  <w:style w:type="character" w:customStyle="1" w:styleId="72">
    <w:name w:val="Заголовок 7 Знак"/>
    <w:rPr>
      <w:rFonts w:ascii="Arial" w:hAnsi="Arial"/>
      <w:sz w:val="24"/>
      <w:lang w:val="en-US"/>
    </w:rPr>
  </w:style>
  <w:style w:type="character" w:customStyle="1" w:styleId="af8">
    <w:name w:val="Основной текст Знак"/>
    <w:rPr>
      <w:sz w:val="24"/>
    </w:rPr>
  </w:style>
  <w:style w:type="character" w:customStyle="1" w:styleId="42">
    <w:name w:val="Заголовок 4 Знак"/>
    <w:rPr>
      <w:b/>
      <w:sz w:val="24"/>
      <w:lang w:val="en-US"/>
    </w:rPr>
  </w:style>
  <w:style w:type="character" w:customStyle="1" w:styleId="af9">
    <w:name w:val="Текст выноски Знак"/>
    <w:rPr>
      <w:rFonts w:ascii="Tahoma" w:hAnsi="Tahoma"/>
      <w:sz w:val="16"/>
      <w:szCs w:val="16"/>
    </w:rPr>
  </w:style>
  <w:style w:type="paragraph" w:customStyle="1" w:styleId="afa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b">
    <w:name w:val="List"/>
    <w:basedOn w:val="a0"/>
    <w:rPr>
      <w:rFonts w:ascii="PT Sans" w:hAnsi="PT Sans"/>
    </w:rPr>
  </w:style>
  <w:style w:type="paragraph" w:customStyle="1" w:styleId="15">
    <w:name w:val="Указатель1"/>
    <w:basedOn w:val="a"/>
    <w:rPr>
      <w:rFonts w:ascii="PT Sans" w:hAnsi="PT Sans"/>
    </w:rPr>
  </w:style>
  <w:style w:type="paragraph" w:customStyle="1" w:styleId="afc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styleId="afd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e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"/>
    <w:pPr>
      <w:spacing w:before="60"/>
    </w:pPr>
  </w:style>
  <w:style w:type="paragraph" w:customStyle="1" w:styleId="16">
    <w:name w:val="Перечень рисунков1"/>
    <w:basedOn w:val="a"/>
    <w:next w:val="a"/>
    <w:pPr>
      <w:ind w:left="480" w:hanging="480"/>
    </w:pPr>
  </w:style>
  <w:style w:type="paragraph" w:customStyle="1" w:styleId="30">
    <w:name w:val="Стиль3"/>
    <w:basedOn w:val="a"/>
    <w:pPr>
      <w:numPr>
        <w:numId w:val="4"/>
      </w:numPr>
      <w:jc w:val="both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</w:style>
  <w:style w:type="paragraph" w:customStyle="1" w:styleId="11">
    <w:name w:val="Стиль11"/>
    <w:basedOn w:val="a"/>
    <w:pPr>
      <w:numPr>
        <w:numId w:val="5"/>
      </w:numPr>
      <w:spacing w:before="120"/>
      <w:jc w:val="both"/>
    </w:pPr>
  </w:style>
  <w:style w:type="paragraph" w:customStyle="1" w:styleId="610">
    <w:name w:val="Заголовок 6_1"/>
    <w:basedOn w:val="a"/>
    <w:pPr>
      <w:keepNext/>
      <w:spacing w:before="240"/>
      <w:ind w:left="1134" w:hanging="567"/>
    </w:pPr>
    <w:rPr>
      <w:b/>
      <w:sz w:val="24"/>
      <w:szCs w:val="24"/>
    </w:rPr>
  </w:style>
  <w:style w:type="paragraph" w:styleId="aff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aff0">
    <w:name w:val="Содержимое врезки"/>
    <w:basedOn w:val="a"/>
  </w:style>
  <w:style w:type="character" w:styleId="aff1">
    <w:name w:val="annotation reference"/>
    <w:semiHidden/>
    <w:rPr>
      <w:sz w:val="16"/>
      <w:szCs w:val="16"/>
    </w:rPr>
  </w:style>
  <w:style w:type="paragraph" w:styleId="aff2">
    <w:name w:val="annotation text"/>
    <w:basedOn w:val="a"/>
    <w:link w:val="aff3"/>
    <w:semiHidden/>
  </w:style>
  <w:style w:type="character" w:customStyle="1" w:styleId="aff3">
    <w:name w:val="Текст примечания Знак"/>
    <w:link w:val="aff2"/>
    <w:semiHidden/>
    <w:rPr>
      <w:lang w:eastAsia="zh-CN"/>
    </w:rPr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  <w:lang w:eastAsia="zh-CN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Calibri" w:hAnsi="Arial" w:cs="Arial"/>
      <w:b/>
      <w:bCs/>
      <w:sz w:val="24"/>
      <w:szCs w:val="24"/>
      <w:lang w:eastAsia="ru-RU" w:bidi="ar-SA"/>
    </w:rPr>
  </w:style>
  <w:style w:type="paragraph" w:styleId="aff6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ConsPlusNormal">
    <w:name w:val="ConsPlusNormal"/>
    <w:pPr>
      <w:widowControl w:val="0"/>
    </w:pPr>
    <w:rPr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2024-10-29T13:31:00Z</dcterms:created>
  <dcterms:modified xsi:type="dcterms:W3CDTF">2024-10-30T11:36:00Z</dcterms:modified>
</cp:coreProperties>
</file>