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Правительства Пензенской области</w:t>
      </w:r>
      <w:r/>
    </w:p>
    <w:p>
      <w:pPr>
        <w:jc w:val="center"/>
        <w:widowControl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</w:rPr>
        <w:t xml:space="preserve">«О внесении изменений в Положение о региональном государственном контроле (надзоре) в области розничной продажи алкогольной и спиртосодержащей продукции на территории Пензенской об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ласти, утвержденное постановлением Правительства Пензенской области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от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30.12.2021 № 942-п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 (с последующими изменениями)»</w:t>
      </w:r>
      <w:bookmarkStart w:id="0" w:name="_GoBack"/>
      <w:r>
        <w:rPr>
          <w:highlight w:val="white"/>
        </w:rPr>
      </w:r>
      <w:bookmarkEnd w:id="0"/>
      <w:r>
        <w:rPr>
          <w:highlight w:val="white"/>
        </w:rPr>
      </w:r>
      <w:r>
        <w:rPr>
          <w:highlight w:val="white"/>
        </w:rPr>
      </w:r>
    </w:p>
    <w:p>
      <w:pPr>
        <w:jc w:val="center"/>
        <w:widowControl/>
        <w:rPr>
          <w:b/>
          <w:sz w:val="28"/>
          <w:highlight w:val="white"/>
        </w:rPr>
      </w:pPr>
      <w:r>
        <w:rPr>
          <w:b/>
          <w:sz w:val="28"/>
          <w:highlight w:val="white"/>
        </w:rPr>
      </w:r>
      <w:r>
        <w:rPr>
          <w:highlight w:val="white"/>
        </w:rPr>
      </w:r>
    </w:p>
    <w:p>
      <w:pPr>
        <w:ind w:firstLine="708"/>
        <w:jc w:val="both"/>
        <w:widowControl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В целях приведения регионального законодательства в соответствие с федеральным законодательством, в том числе </w:t>
      </w:r>
      <w:r>
        <w:rPr>
          <w:sz w:val="28"/>
          <w:szCs w:val="28"/>
          <w:highlight w:val="white"/>
          <w:lang w:eastAsia="ru-RU"/>
        </w:rPr>
        <w:t xml:space="preserve">Федеральн</w:t>
      </w:r>
      <w:r>
        <w:rPr>
          <w:sz w:val="28"/>
          <w:szCs w:val="28"/>
          <w:highlight w:val="white"/>
          <w:lang w:eastAsia="ru-RU"/>
        </w:rPr>
        <w:t xml:space="preserve">ого</w:t>
      </w:r>
      <w:r>
        <w:rPr>
          <w:sz w:val="28"/>
          <w:szCs w:val="28"/>
          <w:highlight w:val="white"/>
          <w:lang w:eastAsia="ru-RU"/>
        </w:rPr>
        <w:t xml:space="preserve"> закон</w:t>
      </w:r>
      <w:r>
        <w:rPr>
          <w:sz w:val="28"/>
          <w:szCs w:val="28"/>
          <w:highlight w:val="white"/>
          <w:lang w:eastAsia="ru-RU"/>
        </w:rPr>
        <w:t xml:space="preserve">а</w:t>
      </w:r>
      <w:r>
        <w:rPr>
          <w:sz w:val="28"/>
          <w:szCs w:val="28"/>
          <w:highlight w:val="white"/>
          <w:lang w:eastAsia="ru-RU"/>
        </w:rPr>
        <w:t xml:space="preserve"> от 29.12.2025 № 567-ФЗ «О внесении изменений в Федеральный закон                 «О государственном контроле (надзоре) и муниципальном контроле в Российской Федерации»</w:t>
      </w:r>
      <w:r>
        <w:rPr>
          <w:sz w:val="28"/>
          <w:szCs w:val="28"/>
          <w:highlight w:val="white"/>
          <w:lang w:eastAsia="ru-RU"/>
        </w:rPr>
        <w:t xml:space="preserve">,</w:t>
      </w:r>
      <w:r>
        <w:rPr>
          <w:sz w:val="28"/>
          <w:szCs w:val="28"/>
          <w:highlight w:val="white"/>
          <w:lang w:bidi="en-US" w:eastAsia="ru-RU"/>
        </w:rPr>
        <w:t xml:space="preserve"> предлагается внести изменения</w:t>
      </w:r>
      <w:r>
        <w:rPr>
          <w:sz w:val="28"/>
          <w:szCs w:val="28"/>
          <w:highlight w:val="white"/>
          <w:lang w:eastAsia="ru-RU"/>
        </w:rPr>
        <w:t xml:space="preserve"> в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Положение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области, утвержденное постановлением Правительства Пензенской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области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от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 30.12.2021 № 942-пП (с последующими изменениями) (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д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алее – Положение,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региональный контроль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), а именно уточняются основания проведения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внепланового контрольн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ого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(надзорн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ого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) мероприятия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 -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перечн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и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индикаторов риска нарушения обязательных требований,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положения о взаимодействии при проведении профилактических мероприятий.</w:t>
      </w:r>
      <w:r>
        <w:rPr>
          <w:highlight w:val="white"/>
        </w:rPr>
      </w:r>
    </w:p>
    <w:p>
      <w:pPr>
        <w:ind w:firstLine="708"/>
        <w:jc w:val="both"/>
        <w:rPr>
          <w:sz w:val="28"/>
          <w:highlight w:val="white"/>
        </w:rPr>
      </w:pPr>
      <w:r>
        <w:rPr>
          <w:rFonts w:ascii="Times" w:hAnsi="Times" w:cs="Times" w:eastAsia="Times"/>
          <w:color w:val="000000"/>
          <w:sz w:val="28"/>
          <w:highlight w:val="white"/>
        </w:rPr>
        <w:t xml:space="preserve">В результате анализа</w:t>
      </w:r>
      <w:r>
        <w:rPr>
          <w:highlight w:val="white"/>
        </w:rPr>
        <w:t xml:space="preserve"> 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осуществления регионального контроля и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 опыта 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субъектов Российской Федерации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, в целях повышения эффективности 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контроля 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проектом предлагается ввести дополнительные контрольные (надзорные) мероприятия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 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-</w:t>
      </w:r>
      <w:r>
        <w:rPr>
          <w:rFonts w:ascii="Times" w:hAnsi="Times" w:cs="Times" w:eastAsia="Times"/>
          <w:color w:val="000000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«</w:t>
      </w:r>
      <w:r>
        <w:rPr>
          <w:sz w:val="28"/>
          <w:highlight w:val="white"/>
        </w:rPr>
        <w:t xml:space="preserve">контрольная закупка» и  «мониторинговая закупка».</w:t>
      </w:r>
      <w:r>
        <w:rPr>
          <w:highlight w:val="white"/>
        </w:rPr>
      </w:r>
    </w:p>
    <w:p>
      <w:pPr>
        <w:ind w:firstLine="850"/>
        <w:jc w:val="both"/>
        <w:shd w:val="clear" w:color="auto" w:fill="FFFFFF"/>
        <w:rPr>
          <w:rFonts w:ascii="Times" w:hAnsi="Times" w:cs="Times" w:eastAsia="Times"/>
          <w:color w:val="000000"/>
          <w:highlight w:val="white"/>
        </w:rPr>
      </w:pPr>
      <w:r>
        <w:rPr>
          <w:rFonts w:ascii="Times" w:hAnsi="Times" w:cs="Times" w:eastAsia="Times"/>
          <w:color w:val="000000"/>
          <w:sz w:val="28"/>
          <w:highlight w:val="white"/>
        </w:rPr>
        <w:t xml:space="preserve">Принятие данного постановления не повлечет дополнительных затрат из бюджета Пензенской области.</w:t>
      </w:r>
      <w:r>
        <w:rPr>
          <w:highlight w:val="white"/>
        </w:rPr>
      </w:r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</w:r>
      <w:r>
        <w:rPr>
          <w:highlight w:val="white"/>
        </w:rPr>
      </w:r>
    </w:p>
    <w:p>
      <w:pPr>
        <w:ind w:firstLine="708"/>
        <w:jc w:val="both"/>
        <w:rPr>
          <w:rFonts w:ascii="Times" w:hAnsi="Times" w:cs="Times" w:eastAsia="Times"/>
          <w:color w:val="000000"/>
          <w:sz w:val="28"/>
          <w:highlight w:val="white"/>
        </w:rPr>
      </w:pPr>
      <w:r>
        <w:rPr>
          <w:rFonts w:ascii="Times" w:hAnsi="Times" w:cs="Times" w:eastAsia="Times"/>
          <w:color w:val="000000"/>
          <w:sz w:val="28"/>
          <w:highlight w:val="white"/>
        </w:rPr>
      </w:r>
      <w:r>
        <w:rPr>
          <w:highlight w:val="white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Правительства - Министр                                                                   Р.А. </w:t>
      </w:r>
      <w:r>
        <w:rPr>
          <w:sz w:val="28"/>
          <w:szCs w:val="28"/>
        </w:rPr>
        <w:t xml:space="preserve">Калентьев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ar-SA" w:eastAsia="zh-CN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 w:default="1">
    <w:name w:val="Normal"/>
    <w:qFormat/>
    <w:rPr>
      <w:lang w:eastAsia="ar-SA"/>
    </w:rPr>
    <w:pPr>
      <w:widowControl w:val="off"/>
    </w:pPr>
  </w:style>
  <w:style w:type="paragraph" w:styleId="391">
    <w:name w:val="Heading 1"/>
    <w:basedOn w:val="390"/>
    <w:next w:val="390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392">
    <w:name w:val="Heading 2"/>
    <w:basedOn w:val="390"/>
    <w:next w:val="390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393">
    <w:name w:val="Heading 3"/>
    <w:basedOn w:val="390"/>
    <w:next w:val="390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394">
    <w:name w:val="Heading 4"/>
    <w:basedOn w:val="390"/>
    <w:next w:val="390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395">
    <w:name w:val="Heading 5"/>
    <w:basedOn w:val="390"/>
    <w:next w:val="390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396">
    <w:name w:val="Heading 6"/>
    <w:basedOn w:val="390"/>
    <w:next w:val="390"/>
    <w:link w:val="424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397">
    <w:name w:val="Heading 7"/>
    <w:basedOn w:val="390"/>
    <w:next w:val="390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398">
    <w:name w:val="Heading 8"/>
    <w:basedOn w:val="390"/>
    <w:next w:val="390"/>
    <w:link w:val="426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399">
    <w:name w:val="Heading 9"/>
    <w:basedOn w:val="390"/>
    <w:next w:val="390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0" w:default="1">
    <w:name w:val="Default Paragraph Font"/>
    <w:uiPriority w:val="1"/>
    <w:semiHidden/>
    <w:unhideWhenUsed/>
  </w:style>
  <w:style w:type="table" w:styleId="4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2" w:default="1">
    <w:name w:val="No List"/>
    <w:uiPriority w:val="99"/>
    <w:semiHidden/>
    <w:unhideWhenUsed/>
  </w:style>
  <w:style w:type="character" w:styleId="403" w:customStyle="1">
    <w:name w:val="Heading 1 Char"/>
    <w:basedOn w:val="400"/>
    <w:uiPriority w:val="9"/>
    <w:rPr>
      <w:rFonts w:ascii="Arial" w:hAnsi="Arial" w:cs="Arial" w:eastAsia="Arial"/>
      <w:sz w:val="40"/>
      <w:szCs w:val="40"/>
    </w:rPr>
  </w:style>
  <w:style w:type="character" w:styleId="404" w:customStyle="1">
    <w:name w:val="Heading 2 Char"/>
    <w:basedOn w:val="400"/>
    <w:uiPriority w:val="9"/>
    <w:rPr>
      <w:rFonts w:ascii="Arial" w:hAnsi="Arial" w:cs="Arial" w:eastAsia="Arial"/>
      <w:sz w:val="34"/>
    </w:rPr>
  </w:style>
  <w:style w:type="character" w:styleId="405" w:customStyle="1">
    <w:name w:val="Heading 3 Char"/>
    <w:basedOn w:val="400"/>
    <w:uiPriority w:val="9"/>
    <w:rPr>
      <w:rFonts w:ascii="Arial" w:hAnsi="Arial" w:cs="Arial" w:eastAsia="Arial"/>
      <w:sz w:val="30"/>
      <w:szCs w:val="30"/>
    </w:rPr>
  </w:style>
  <w:style w:type="character" w:styleId="406" w:customStyle="1">
    <w:name w:val="Heading 4 Char"/>
    <w:basedOn w:val="400"/>
    <w:uiPriority w:val="9"/>
    <w:rPr>
      <w:rFonts w:ascii="Arial" w:hAnsi="Arial" w:cs="Arial" w:eastAsia="Arial"/>
      <w:b/>
      <w:bCs/>
      <w:sz w:val="26"/>
      <w:szCs w:val="26"/>
    </w:rPr>
  </w:style>
  <w:style w:type="character" w:styleId="407" w:customStyle="1">
    <w:name w:val="Heading 5 Char"/>
    <w:basedOn w:val="400"/>
    <w:uiPriority w:val="9"/>
    <w:rPr>
      <w:rFonts w:ascii="Arial" w:hAnsi="Arial" w:cs="Arial" w:eastAsia="Arial"/>
      <w:b/>
      <w:bCs/>
      <w:sz w:val="24"/>
      <w:szCs w:val="24"/>
    </w:rPr>
  </w:style>
  <w:style w:type="character" w:styleId="408" w:customStyle="1">
    <w:name w:val="Heading 6 Char"/>
    <w:basedOn w:val="400"/>
    <w:uiPriority w:val="9"/>
    <w:rPr>
      <w:rFonts w:ascii="Arial" w:hAnsi="Arial" w:cs="Arial" w:eastAsia="Arial"/>
      <w:b/>
      <w:bCs/>
      <w:sz w:val="22"/>
      <w:szCs w:val="22"/>
    </w:rPr>
  </w:style>
  <w:style w:type="character" w:styleId="409" w:customStyle="1">
    <w:name w:val="Heading 7 Char"/>
    <w:basedOn w:val="4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0" w:customStyle="1">
    <w:name w:val="Heading 8 Char"/>
    <w:basedOn w:val="400"/>
    <w:uiPriority w:val="9"/>
    <w:rPr>
      <w:rFonts w:ascii="Arial" w:hAnsi="Arial" w:cs="Arial" w:eastAsia="Arial"/>
      <w:i/>
      <w:iCs/>
      <w:sz w:val="22"/>
      <w:szCs w:val="22"/>
    </w:rPr>
  </w:style>
  <w:style w:type="character" w:styleId="411" w:customStyle="1">
    <w:name w:val="Heading 9 Char"/>
    <w:basedOn w:val="400"/>
    <w:uiPriority w:val="9"/>
    <w:rPr>
      <w:rFonts w:ascii="Arial" w:hAnsi="Arial" w:cs="Arial" w:eastAsia="Arial"/>
      <w:i/>
      <w:iCs/>
      <w:sz w:val="21"/>
      <w:szCs w:val="21"/>
    </w:rPr>
  </w:style>
  <w:style w:type="character" w:styleId="412" w:customStyle="1">
    <w:name w:val="Title Char"/>
    <w:basedOn w:val="400"/>
    <w:uiPriority w:val="10"/>
    <w:rPr>
      <w:sz w:val="48"/>
      <w:szCs w:val="48"/>
    </w:rPr>
  </w:style>
  <w:style w:type="character" w:styleId="413" w:customStyle="1">
    <w:name w:val="Subtitle Char"/>
    <w:basedOn w:val="400"/>
    <w:uiPriority w:val="11"/>
    <w:rPr>
      <w:sz w:val="24"/>
      <w:szCs w:val="24"/>
    </w:rPr>
  </w:style>
  <w:style w:type="character" w:styleId="414" w:customStyle="1">
    <w:name w:val="Quote Char"/>
    <w:uiPriority w:val="29"/>
    <w:rPr>
      <w:i/>
    </w:rPr>
  </w:style>
  <w:style w:type="character" w:styleId="415" w:customStyle="1">
    <w:name w:val="Intense Quote Char"/>
    <w:uiPriority w:val="30"/>
    <w:rPr>
      <w:i/>
    </w:rPr>
  </w:style>
  <w:style w:type="character" w:styleId="416" w:customStyle="1">
    <w:name w:val="Header Char"/>
    <w:basedOn w:val="400"/>
    <w:uiPriority w:val="99"/>
  </w:style>
  <w:style w:type="character" w:styleId="417" w:customStyle="1">
    <w:name w:val="Caption Char"/>
    <w:uiPriority w:val="99"/>
  </w:style>
  <w:style w:type="character" w:styleId="418" w:customStyle="1">
    <w:name w:val="Footnote Text Char"/>
    <w:uiPriority w:val="99"/>
    <w:rPr>
      <w:sz w:val="18"/>
    </w:rPr>
  </w:style>
  <w:style w:type="character" w:styleId="419" w:customStyle="1">
    <w:name w:val="Заголовок 1 Знак"/>
    <w:link w:val="391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392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393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394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395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39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39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398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399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390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390"/>
    <w:next w:val="390"/>
    <w:link w:val="43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390"/>
    <w:next w:val="390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390"/>
    <w:next w:val="390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390"/>
    <w:next w:val="390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390"/>
    <w:link w:val="43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39" w:customStyle="1">
    <w:name w:val="Верхний колонтитул Знак"/>
    <w:link w:val="438"/>
    <w:uiPriority w:val="99"/>
  </w:style>
  <w:style w:type="paragraph" w:styleId="440">
    <w:name w:val="Footer"/>
    <w:basedOn w:val="390"/>
    <w:link w:val="4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390"/>
    <w:next w:val="39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"/>
    <w:link w:val="440"/>
    <w:uiPriority w:val="99"/>
  </w:style>
  <w:style w:type="table" w:styleId="444">
    <w:name w:val="Table Grid"/>
    <w:basedOn w:val="401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auto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auto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auto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auto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auto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auto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auto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auto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auto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390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endnote text"/>
    <w:basedOn w:val="390"/>
    <w:link w:val="575"/>
    <w:uiPriority w:val="99"/>
    <w:semiHidden/>
    <w:unhideWhenUsed/>
  </w:style>
  <w:style w:type="character" w:styleId="575" w:customStyle="1">
    <w:name w:val="Текст концевой сноски Знак"/>
    <w:link w:val="574"/>
    <w:uiPriority w:val="99"/>
    <w:rPr>
      <w:sz w:val="20"/>
    </w:rPr>
  </w:style>
  <w:style w:type="character" w:styleId="576">
    <w:name w:val="endnote reference"/>
    <w:uiPriority w:val="99"/>
    <w:semiHidden/>
    <w:unhideWhenUsed/>
    <w:rPr>
      <w:vertAlign w:val="superscript"/>
    </w:rPr>
  </w:style>
  <w:style w:type="paragraph" w:styleId="577">
    <w:name w:val="toc 1"/>
    <w:basedOn w:val="390"/>
    <w:next w:val="390"/>
    <w:uiPriority w:val="39"/>
    <w:unhideWhenUsed/>
    <w:pPr>
      <w:spacing w:after="57"/>
    </w:pPr>
  </w:style>
  <w:style w:type="paragraph" w:styleId="578">
    <w:name w:val="toc 2"/>
    <w:basedOn w:val="390"/>
    <w:next w:val="390"/>
    <w:uiPriority w:val="39"/>
    <w:unhideWhenUsed/>
    <w:pPr>
      <w:ind w:left="283"/>
      <w:spacing w:after="57"/>
    </w:pPr>
  </w:style>
  <w:style w:type="paragraph" w:styleId="579">
    <w:name w:val="toc 3"/>
    <w:basedOn w:val="390"/>
    <w:next w:val="390"/>
    <w:uiPriority w:val="39"/>
    <w:unhideWhenUsed/>
    <w:pPr>
      <w:ind w:left="567"/>
      <w:spacing w:after="57"/>
    </w:pPr>
  </w:style>
  <w:style w:type="paragraph" w:styleId="580">
    <w:name w:val="toc 4"/>
    <w:basedOn w:val="390"/>
    <w:next w:val="390"/>
    <w:uiPriority w:val="39"/>
    <w:unhideWhenUsed/>
    <w:pPr>
      <w:ind w:left="850"/>
      <w:spacing w:after="57"/>
    </w:pPr>
  </w:style>
  <w:style w:type="paragraph" w:styleId="581">
    <w:name w:val="toc 5"/>
    <w:basedOn w:val="390"/>
    <w:next w:val="390"/>
    <w:uiPriority w:val="39"/>
    <w:unhideWhenUsed/>
    <w:pPr>
      <w:ind w:left="1134"/>
      <w:spacing w:after="57"/>
    </w:pPr>
  </w:style>
  <w:style w:type="paragraph" w:styleId="582">
    <w:name w:val="toc 6"/>
    <w:basedOn w:val="390"/>
    <w:next w:val="390"/>
    <w:uiPriority w:val="39"/>
    <w:unhideWhenUsed/>
    <w:pPr>
      <w:ind w:left="1417"/>
      <w:spacing w:after="57"/>
    </w:pPr>
  </w:style>
  <w:style w:type="paragraph" w:styleId="583">
    <w:name w:val="toc 7"/>
    <w:basedOn w:val="390"/>
    <w:next w:val="390"/>
    <w:uiPriority w:val="39"/>
    <w:unhideWhenUsed/>
    <w:pPr>
      <w:ind w:left="1701"/>
      <w:spacing w:after="57"/>
    </w:pPr>
  </w:style>
  <w:style w:type="paragraph" w:styleId="584">
    <w:name w:val="toc 8"/>
    <w:basedOn w:val="390"/>
    <w:next w:val="390"/>
    <w:uiPriority w:val="39"/>
    <w:unhideWhenUsed/>
    <w:pPr>
      <w:ind w:left="1984"/>
      <w:spacing w:after="57"/>
    </w:pPr>
  </w:style>
  <w:style w:type="paragraph" w:styleId="585">
    <w:name w:val="toc 9"/>
    <w:basedOn w:val="390"/>
    <w:next w:val="390"/>
    <w:uiPriority w:val="39"/>
    <w:unhideWhenUsed/>
    <w:pPr>
      <w:ind w:left="2268"/>
      <w:spacing w:after="57"/>
    </w:pPr>
  </w:style>
  <w:style w:type="paragraph" w:styleId="586">
    <w:name w:val="TOC Heading"/>
    <w:uiPriority w:val="39"/>
    <w:unhideWhenUsed/>
  </w:style>
  <w:style w:type="paragraph" w:styleId="587">
    <w:name w:val="table of figures"/>
    <w:basedOn w:val="390"/>
    <w:next w:val="390"/>
    <w:uiPriority w:val="99"/>
    <w:unhideWhenUsed/>
  </w:style>
  <w:style w:type="character" w:styleId="588" w:customStyle="1">
    <w:name w:val="Основной шрифт абзаца;Знак Знак1"/>
    <w:link w:val="590"/>
    <w:semiHidden/>
  </w:style>
  <w:style w:type="paragraph" w:styleId="589">
    <w:name w:val="Body Text"/>
    <w:basedOn w:val="390"/>
    <w:pPr>
      <w:spacing w:after="120"/>
    </w:pPr>
  </w:style>
  <w:style w:type="paragraph" w:styleId="590" w:customStyle="1">
    <w:name w:val="UserStyle_0"/>
    <w:basedOn w:val="390"/>
    <w:link w:val="588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591">
    <w:name w:val="Balloon Text"/>
    <w:basedOn w:val="390"/>
    <w:semiHidden/>
    <w:rPr>
      <w:rFonts w:ascii="Tahoma" w:hAnsi="Tahoma" w:cs="Tahoma"/>
      <w:sz w:val="16"/>
      <w:szCs w:val="16"/>
    </w:rPr>
  </w:style>
  <w:style w:type="paragraph" w:styleId="592" w:customStyle="1">
    <w:name w:val="ConsPlusNormal"/>
    <w:rPr>
      <w:sz w:val="26"/>
      <w:szCs w:val="26"/>
      <w:lang w:eastAsia="ru-RU"/>
    </w:rPr>
  </w:style>
  <w:style w:type="paragraph" w:styleId="593" w:customStyle="1">
    <w:name w:val="1"/>
    <w:basedOn w:val="390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594" w:customStyle="1">
    <w:name w:val="Знак Знак"/>
    <w:basedOn w:val="390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paragraph" w:styleId="595" w:customStyle="1">
    <w:name w:val="Знак Знак4 Знак Знак Знак Знак Знак Знак Знак Знак Знак Знак"/>
    <w:basedOn w:val="390"/>
    <w:rPr>
      <w:rFonts w:ascii="Verdana" w:hAnsi="Verdana" w:cs="Verdana"/>
      <w:lang w:val="en-US" w:eastAsia="en-US"/>
    </w:rPr>
    <w:pPr>
      <w:ind w:left="720" w:hanging="720"/>
      <w:jc w:val="both"/>
      <w:spacing w:lineRule="exact" w:line="240" w:after="160"/>
      <w:widowControl/>
      <w:tabs>
        <w:tab w:val="num" w:pos="720" w:leader="none"/>
      </w:tabs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Министерство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Лена</dc:creator>
  <cp:revision>11</cp:revision>
  <dcterms:created xsi:type="dcterms:W3CDTF">2025-10-22T13:32:00Z</dcterms:created>
  <dcterms:modified xsi:type="dcterms:W3CDTF">2026-01-28T07:14:04Z</dcterms:modified>
  <cp:version>726502</cp:version>
</cp:coreProperties>
</file>