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закона Пензенской области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>
        <w:rPr>
          <w:b/>
          <w:sz w:val="28"/>
          <w:szCs w:val="24"/>
        </w:rPr>
        <w:t xml:space="preserve">Об установлении запретов и ограничений торговли  безалкогольными тонизирующими напитками</w:t>
      </w:r>
      <w:r>
        <w:rPr>
          <w:b/>
          <w:sz w:val="28"/>
        </w:rPr>
        <w:t xml:space="preserve"> (в том числе энергетическими) на территории Пензенской области</w:t>
      </w:r>
      <w:r>
        <w:rPr>
          <w:b/>
          <w:bCs/>
          <w:sz w:val="28"/>
          <w:szCs w:val="28"/>
        </w:rPr>
        <w:t xml:space="preserve">»</w:t>
      </w:r>
      <w:r/>
    </w:p>
    <w:p>
      <w:pPr>
        <w:jc w:val="center"/>
        <w:rPr>
          <w:b/>
          <w:sz w:val="28"/>
          <w:szCs w:val="20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0"/>
          <w:lang w:eastAsia="ru-RU"/>
        </w:rPr>
      </w:r>
      <w:r/>
    </w:p>
    <w:p>
      <w:pPr>
        <w:ind w:firstLine="567"/>
        <w:jc w:val="both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Федеральным законом от 08.08.2024№ 304-ФЗ «О запрете продажи безалкогольных тонизирующих напитков (в том числе энергетических) несове</w:t>
      </w:r>
      <w:r>
        <w:rPr>
          <w:sz w:val="28"/>
          <w:szCs w:val="28"/>
        </w:rPr>
        <w:t xml:space="preserve">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(далее – Федеральный закон), предусматривается возможность установления субъектами Российской Федерации з</w:t>
      </w:r>
      <w:r>
        <w:rPr>
          <w:sz w:val="28"/>
          <w:szCs w:val="28"/>
        </w:rPr>
        <w:t xml:space="preserve">апрет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и ограничени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торговли безалкогольными тонизирующими напитками (в том числе энергетическими)</w:t>
      </w:r>
      <w:r>
        <w:rPr>
          <w:sz w:val="28"/>
          <w:szCs w:val="28"/>
        </w:rPr>
        <w:t xml:space="preserve">.</w:t>
      </w:r>
      <w:r>
        <w:t xml:space="preserve"> 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Проектом закона предлагается н</w:t>
      </w:r>
      <w:r>
        <w:rPr>
          <w:sz w:val="28"/>
        </w:rPr>
        <w:t xml:space="preserve">а территории Пензенской области установить запрет продажи безалкогольных тонизирую</w:t>
      </w:r>
      <w:r>
        <w:rPr>
          <w:sz w:val="28"/>
        </w:rPr>
        <w:t xml:space="preserve">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Так же </w:t>
      </w:r>
      <w:r>
        <w:rPr>
          <w:sz w:val="28"/>
        </w:rPr>
        <w:t xml:space="preserve">н</w:t>
      </w:r>
      <w:r>
        <w:rPr>
          <w:sz w:val="28"/>
        </w:rPr>
        <w:t xml:space="preserve">а территории Пензенской области </w:t>
      </w:r>
      <w:r>
        <w:rPr>
          <w:sz w:val="28"/>
        </w:rPr>
        <w:t xml:space="preserve">предлагается </w:t>
      </w:r>
      <w:r>
        <w:rPr>
          <w:sz w:val="28"/>
        </w:rPr>
        <w:t xml:space="preserve">установить следующие ограничения мест продажи безалкогольных тонизирующих напитков (в том числе энергетических):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1</w:t>
      </w:r>
      <w:r>
        <w:rPr>
          <w:sz w:val="28"/>
        </w:rPr>
        <w:t xml:space="preserve">) не допускается продажа безалкогольных тонизирующих напитков (в том числе энергетических) в зонах рекреационного назначен</w:t>
      </w:r>
      <w:r>
        <w:rPr>
          <w:sz w:val="28"/>
        </w:rPr>
        <w:t xml:space="preserve">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спортом);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2</w:t>
      </w:r>
      <w:r>
        <w:rPr>
          <w:sz w:val="28"/>
        </w:rPr>
        <w:t xml:space="preserve">) не допускается продажа безалкогольных тонизирующих </w:t>
      </w:r>
      <w:r>
        <w:rPr>
          <w:sz w:val="28"/>
        </w:rPr>
        <w:t xml:space="preserve">напитков (в том числе энергетических) в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проведения.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Проектом и</w:t>
      </w:r>
      <w:r>
        <w:rPr>
          <w:sz w:val="28"/>
        </w:rPr>
        <w:t xml:space="preserve">сполнительные органы Пензенской области </w:t>
      </w:r>
      <w:r>
        <w:rPr>
          <w:sz w:val="28"/>
        </w:rPr>
        <w:t xml:space="preserve">наделяются правом </w:t>
      </w:r>
      <w:bookmarkStart w:id="0" w:name="_GoBack"/>
      <w:r/>
      <w:bookmarkEnd w:id="0"/>
      <w:r>
        <w:rPr>
          <w:sz w:val="28"/>
        </w:rPr>
        <w:t xml:space="preserve"> ограничивать продажу безалкогольных тонизирующих напитков (в том числе энергетических) в местах массового скопления граждан в период проведения публичных мероприятий, организуемых в</w:t>
      </w:r>
      <w:r>
        <w:rPr>
          <w:sz w:val="28"/>
        </w:rPr>
        <w:t xml:space="preserve"> соответствии с Федеральным законом от 19 июня 2004 года № 54-ФЗ «О собраниях, митингах, демонстрациях, шествиях и пикетированиях», и на прилегающих к таким местам территориях, границы которых устанавливаются исполнительными органами Пензенской области при</w:t>
      </w:r>
      <w:r>
        <w:rPr>
          <w:sz w:val="28"/>
        </w:rPr>
        <w:t xml:space="preserve"> </w:t>
      </w:r>
      <w:r>
        <w:rPr>
          <w:sz w:val="28"/>
        </w:rPr>
        <w:t xml:space="preserve">согласовании проведения указанных </w:t>
      </w:r>
      <w:r>
        <w:rPr>
          <w:sz w:val="28"/>
        </w:rPr>
        <w:t xml:space="preserve">мероприятий, а также на время проведения физкультурных мероприятий и спортивных мероприятий, спортивных соревнований, организуемых в соответствии с Федеральным законом от 4 декабря 2007 года № 329-ФЗ «О физической культуре и спорте в Российской Федерации».</w:t>
      </w:r>
      <w:r/>
    </w:p>
    <w:p>
      <w:pPr>
        <w:ind w:firstLine="567"/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  <w:t xml:space="preserve">Нарушение требований </w:t>
      </w:r>
      <w:r>
        <w:rPr>
          <w:sz w:val="28"/>
        </w:rPr>
        <w:t xml:space="preserve">проекта </w:t>
      </w:r>
      <w:r>
        <w:rPr>
          <w:sz w:val="28"/>
        </w:rPr>
        <w:t xml:space="preserve"> Закона влечет за собой ответственность в соответствии с законодательством Пензенской области.</w:t>
      </w:r>
      <w:r/>
    </w:p>
    <w:p>
      <w:pPr>
        <w:jc w:val="both"/>
        <w:rPr>
          <w:sz w:val="28"/>
          <w:szCs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  <w:szCs w:val="28"/>
        </w:rPr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Заместитель Председателя Правительства -</w:t>
      </w:r>
      <w:r/>
    </w:p>
    <w:p>
      <w:pPr>
        <w:ind w:left="-283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Министр сельского хозяйства </w:t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Пензенской области                                                                       Р.А. </w:t>
      </w:r>
      <w:r>
        <w:rPr>
          <w:sz w:val="28"/>
          <w:szCs w:val="28"/>
          <w:lang w:bidi="en-US"/>
        </w:rPr>
        <w:t xml:space="preserve">Калентьев</w:t>
      </w:r>
      <w:r/>
    </w:p>
    <w:p>
      <w:pPr>
        <w:ind w:firstLine="709"/>
        <w:jc w:val="both"/>
        <w:pageBreakBefore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firstLine="708"/>
        <w:rPr>
          <w:sz w:val="20"/>
        </w:rPr>
      </w:pPr>
      <w:r>
        <w:rPr>
          <w:sz w:val="20"/>
        </w:rPr>
        <w:t xml:space="preserve">Богач Нина Константиновна - заместитель Министра - начальник управления рынка продовольствия и лицензирования, 56-47-00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Гусев Павел Юрьевич</w:t>
      </w:r>
      <w:hyperlink r:id="rId8" w:tooltip="https://login.consultant.ru/link/?req=doc&amp;base=RLAW021&amp;n=187927&amp;dst=100335" w:history="1">
        <w:r>
          <w:rPr>
            <w:sz w:val="20"/>
          </w:rPr>
          <w:t xml:space="preserve"> – заместитель  начальника управления рынка продовольствия и лицензирования, тел. </w:t>
        </w:r>
        <w:r>
          <w:rPr>
            <w:sz w:val="20"/>
            <w:szCs w:val="24"/>
          </w:rPr>
          <w:t xml:space="preserve">56-33</w:t>
        </w:r>
        <w:r>
          <w:rPr>
            <w:sz w:val="20"/>
          </w:rPr>
          <w:t xml:space="preserve">-</w:t>
        </w:r>
      </w:hyperlink>
      <w:r>
        <w:rPr>
          <w:sz w:val="20"/>
        </w:rPr>
        <w:t xml:space="preserve">01</w:t>
      </w:r>
      <w:r/>
    </w:p>
    <w:p>
      <w:pPr>
        <w:ind w:firstLine="708"/>
        <w:spacing w:after="120" w:before="240"/>
        <w:rPr>
          <w:sz w:val="20"/>
        </w:rPr>
      </w:pPr>
      <w:r/>
      <w:hyperlink r:id="rId9" w:tooltip="https://login.consultant.ru/link/?req=doc&amp;base=RLAW021&amp;n=187927&amp;dst=100335" w:history="1">
        <w:r>
          <w:rPr>
            <w:sz w:val="20"/>
          </w:rPr>
          <w:t xml:space="preserve">Христенко Светлана Владимировна – начальник отдела  правового обеспечения, тел. 68-66-24</w:t>
        </w:r>
      </w:hyperlink>
      <w:r/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Столбова Ангелина Александровна </w:t>
      </w:r>
      <w:hyperlink r:id="rId10" w:tooltip="https://login.consultant.ru/link/?req=doc&amp;base=RLAW021&amp;n=187927&amp;dst=100335" w:history="1">
        <w:r>
          <w:rPr>
            <w:sz w:val="20"/>
          </w:rPr>
          <w:t xml:space="preserve"> – главный специалист-эксперт управления рынка продовольствия и лицензирования, тел. 56-35-</w:t>
        </w:r>
      </w:hyperlink>
      <w:r>
        <w:rPr>
          <w:sz w:val="20"/>
        </w:rPr>
        <w:t xml:space="preserve">51</w:t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pStyle w:val="61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01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02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03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8" w:default="1">
    <w:name w:val="Normal"/>
    <w:rPr>
      <w:sz w:val="24"/>
      <w:lang w:val="ru-RU" w:bidi="ar-SA" w:eastAsia="zh-CN"/>
    </w:rPr>
  </w:style>
  <w:style w:type="paragraph" w:styleId="399">
    <w:name w:val="Heading 1"/>
    <w:basedOn w:val="398"/>
    <w:next w:val="398"/>
    <w:link w:val="42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0">
    <w:name w:val="Heading 2"/>
    <w:basedOn w:val="398"/>
    <w:next w:val="614"/>
    <w:link w:val="428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01">
    <w:name w:val="Heading 3"/>
    <w:basedOn w:val="398"/>
    <w:next w:val="402"/>
    <w:link w:val="429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02">
    <w:name w:val="Heading 4"/>
    <w:basedOn w:val="398"/>
    <w:next w:val="614"/>
    <w:link w:val="430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03">
    <w:name w:val="Heading 5"/>
    <w:basedOn w:val="398"/>
    <w:next w:val="398"/>
    <w:link w:val="431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4">
    <w:name w:val="Heading 6"/>
    <w:basedOn w:val="398"/>
    <w:next w:val="398"/>
    <w:link w:val="43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5">
    <w:name w:val="Heading 7"/>
    <w:basedOn w:val="398"/>
    <w:next w:val="398"/>
    <w:link w:val="43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6">
    <w:name w:val="Heading 8"/>
    <w:basedOn w:val="398"/>
    <w:next w:val="398"/>
    <w:link w:val="43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7">
    <w:name w:val="Heading 9"/>
    <w:basedOn w:val="398"/>
    <w:next w:val="398"/>
    <w:link w:val="4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8" w:default="1">
    <w:name w:val="Default Paragraph Font"/>
    <w:uiPriority w:val="1"/>
    <w:semiHidden/>
    <w:unhideWhenUsed/>
  </w:style>
  <w:style w:type="table" w:styleId="4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0" w:default="1">
    <w:name w:val="No List"/>
    <w:uiPriority w:val="99"/>
    <w:semiHidden/>
    <w:unhideWhenUsed/>
  </w:style>
  <w:style w:type="character" w:styleId="411" w:customStyle="1">
    <w:name w:val="Heading 1 Char"/>
    <w:basedOn w:val="408"/>
    <w:uiPriority w:val="9"/>
    <w:rPr>
      <w:rFonts w:ascii="Arial" w:hAnsi="Arial" w:cs="Arial" w:eastAsia="Arial"/>
      <w:sz w:val="40"/>
      <w:szCs w:val="40"/>
    </w:rPr>
  </w:style>
  <w:style w:type="character" w:styleId="412" w:customStyle="1">
    <w:name w:val="Heading 2 Char"/>
    <w:basedOn w:val="408"/>
    <w:uiPriority w:val="9"/>
    <w:rPr>
      <w:rFonts w:ascii="Arial" w:hAnsi="Arial" w:cs="Arial" w:eastAsia="Arial"/>
      <w:sz w:val="34"/>
    </w:rPr>
  </w:style>
  <w:style w:type="character" w:styleId="413" w:customStyle="1">
    <w:name w:val="Heading 3 Char"/>
    <w:basedOn w:val="408"/>
    <w:uiPriority w:val="9"/>
    <w:rPr>
      <w:rFonts w:ascii="Arial" w:hAnsi="Arial" w:cs="Arial" w:eastAsia="Arial"/>
      <w:sz w:val="30"/>
      <w:szCs w:val="30"/>
    </w:rPr>
  </w:style>
  <w:style w:type="character" w:styleId="414" w:customStyle="1">
    <w:name w:val="Heading 4 Char"/>
    <w:basedOn w:val="408"/>
    <w:uiPriority w:val="9"/>
    <w:rPr>
      <w:rFonts w:ascii="Arial" w:hAnsi="Arial" w:cs="Arial" w:eastAsia="Arial"/>
      <w:b/>
      <w:bCs/>
      <w:sz w:val="26"/>
      <w:szCs w:val="26"/>
    </w:rPr>
  </w:style>
  <w:style w:type="character" w:styleId="415" w:customStyle="1">
    <w:name w:val="Heading 5 Char"/>
    <w:basedOn w:val="408"/>
    <w:uiPriority w:val="9"/>
    <w:rPr>
      <w:rFonts w:ascii="Arial" w:hAnsi="Arial" w:cs="Arial" w:eastAsia="Arial"/>
      <w:b/>
      <w:bCs/>
      <w:sz w:val="24"/>
      <w:szCs w:val="24"/>
    </w:rPr>
  </w:style>
  <w:style w:type="character" w:styleId="416" w:customStyle="1">
    <w:name w:val="Heading 6 Char"/>
    <w:basedOn w:val="408"/>
    <w:uiPriority w:val="9"/>
    <w:rPr>
      <w:rFonts w:ascii="Arial" w:hAnsi="Arial" w:cs="Arial" w:eastAsia="Arial"/>
      <w:b/>
      <w:bCs/>
      <w:sz w:val="22"/>
      <w:szCs w:val="22"/>
    </w:rPr>
  </w:style>
  <w:style w:type="character" w:styleId="417" w:customStyle="1">
    <w:name w:val="Heading 7 Char"/>
    <w:basedOn w:val="40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8" w:customStyle="1">
    <w:name w:val="Heading 8 Char"/>
    <w:basedOn w:val="408"/>
    <w:uiPriority w:val="9"/>
    <w:rPr>
      <w:rFonts w:ascii="Arial" w:hAnsi="Arial" w:cs="Arial" w:eastAsia="Arial"/>
      <w:i/>
      <w:iCs/>
      <w:sz w:val="22"/>
      <w:szCs w:val="22"/>
    </w:rPr>
  </w:style>
  <w:style w:type="character" w:styleId="419" w:customStyle="1">
    <w:name w:val="Heading 9 Char"/>
    <w:basedOn w:val="408"/>
    <w:uiPriority w:val="9"/>
    <w:rPr>
      <w:rFonts w:ascii="Arial" w:hAnsi="Arial" w:cs="Arial" w:eastAsia="Arial"/>
      <w:i/>
      <w:iCs/>
      <w:sz w:val="21"/>
      <w:szCs w:val="21"/>
    </w:rPr>
  </w:style>
  <w:style w:type="character" w:styleId="420" w:customStyle="1">
    <w:name w:val="Title Char"/>
    <w:basedOn w:val="408"/>
    <w:uiPriority w:val="10"/>
    <w:rPr>
      <w:sz w:val="48"/>
      <w:szCs w:val="48"/>
    </w:rPr>
  </w:style>
  <w:style w:type="character" w:styleId="421" w:customStyle="1">
    <w:name w:val="Subtitle Char"/>
    <w:basedOn w:val="408"/>
    <w:uiPriority w:val="11"/>
    <w:rPr>
      <w:sz w:val="24"/>
      <w:szCs w:val="24"/>
    </w:rPr>
  </w:style>
  <w:style w:type="character" w:styleId="422" w:customStyle="1">
    <w:name w:val="Quote Char"/>
    <w:uiPriority w:val="29"/>
    <w:rPr>
      <w:i/>
    </w:rPr>
  </w:style>
  <w:style w:type="character" w:styleId="423" w:customStyle="1">
    <w:name w:val="Intense Quote Char"/>
    <w:uiPriority w:val="30"/>
    <w:rPr>
      <w:i/>
    </w:rPr>
  </w:style>
  <w:style w:type="character" w:styleId="424" w:customStyle="1">
    <w:name w:val="Header Char"/>
    <w:basedOn w:val="408"/>
    <w:uiPriority w:val="99"/>
  </w:style>
  <w:style w:type="character" w:styleId="425" w:customStyle="1">
    <w:name w:val="Caption Char"/>
    <w:uiPriority w:val="99"/>
  </w:style>
  <w:style w:type="character" w:styleId="426" w:customStyle="1">
    <w:name w:val="Footnote Text Char"/>
    <w:uiPriority w:val="99"/>
    <w:rPr>
      <w:sz w:val="18"/>
    </w:rPr>
  </w:style>
  <w:style w:type="character" w:styleId="427" w:customStyle="1">
    <w:name w:val="Заголовок 1 Знак"/>
    <w:link w:val="399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1"/>
    <w:link w:val="400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1"/>
    <w:link w:val="401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1"/>
    <w:link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1"/>
    <w:link w:val="403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06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07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398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paragraph" w:styleId="438">
    <w:name w:val="Title"/>
    <w:basedOn w:val="398"/>
    <w:link w:val="439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9" w:customStyle="1">
    <w:name w:val="Название Знак"/>
    <w:link w:val="438"/>
    <w:uiPriority w:val="10"/>
    <w:rPr>
      <w:sz w:val="48"/>
      <w:szCs w:val="48"/>
    </w:rPr>
  </w:style>
  <w:style w:type="paragraph" w:styleId="440">
    <w:name w:val="Subtitle"/>
    <w:basedOn w:val="398"/>
    <w:next w:val="398"/>
    <w:link w:val="441"/>
    <w:qFormat/>
    <w:uiPriority w:val="11"/>
    <w:rPr>
      <w:sz w:val="24"/>
      <w:szCs w:val="24"/>
    </w:rPr>
    <w:pPr>
      <w:spacing w:after="200" w:before="200"/>
    </w:pPr>
  </w:style>
  <w:style w:type="character" w:styleId="441" w:customStyle="1">
    <w:name w:val="Подзаголовок Знак"/>
    <w:link w:val="440"/>
    <w:uiPriority w:val="11"/>
    <w:rPr>
      <w:sz w:val="24"/>
      <w:szCs w:val="24"/>
    </w:rPr>
  </w:style>
  <w:style w:type="paragraph" w:styleId="442">
    <w:name w:val="Quote"/>
    <w:basedOn w:val="398"/>
    <w:next w:val="398"/>
    <w:link w:val="443"/>
    <w:qFormat/>
    <w:uiPriority w:val="29"/>
    <w:rPr>
      <w:i/>
    </w:rPr>
    <w:pPr>
      <w:ind w:left="720" w:right="720"/>
    </w:pPr>
  </w:style>
  <w:style w:type="character" w:styleId="443" w:customStyle="1">
    <w:name w:val="Цитата 2 Знак"/>
    <w:link w:val="442"/>
    <w:uiPriority w:val="29"/>
    <w:rPr>
      <w:i/>
    </w:rPr>
  </w:style>
  <w:style w:type="paragraph" w:styleId="444">
    <w:name w:val="Intense Quote"/>
    <w:basedOn w:val="398"/>
    <w:next w:val="398"/>
    <w:link w:val="44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5" w:customStyle="1">
    <w:name w:val="Выделенная цитата Знак"/>
    <w:link w:val="444"/>
    <w:uiPriority w:val="30"/>
    <w:rPr>
      <w:i/>
    </w:rPr>
  </w:style>
  <w:style w:type="paragraph" w:styleId="446">
    <w:name w:val="Header"/>
    <w:basedOn w:val="398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7" w:customStyle="1">
    <w:name w:val="Верхний колонтитул Знак"/>
    <w:link w:val="446"/>
    <w:uiPriority w:val="99"/>
  </w:style>
  <w:style w:type="paragraph" w:styleId="448">
    <w:name w:val="Footer"/>
    <w:basedOn w:val="398"/>
    <w:link w:val="45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9" w:customStyle="1">
    <w:name w:val="Footer Char"/>
    <w:uiPriority w:val="99"/>
  </w:style>
  <w:style w:type="paragraph" w:styleId="450">
    <w:name w:val="Caption"/>
    <w:basedOn w:val="398"/>
    <w:next w:val="3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1" w:customStyle="1">
    <w:name w:val="Нижний колонтитул Знак"/>
    <w:link w:val="448"/>
    <w:uiPriority w:val="99"/>
  </w:style>
  <w:style w:type="table" w:styleId="452">
    <w:name w:val="Table Grid"/>
    <w:basedOn w:val="40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3" w:customStyle="1">
    <w:name w:val="Table Grid Light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4" w:customStyle="1">
    <w:name w:val="Plain Table 1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5" w:customStyle="1">
    <w:name w:val="Plain Table 2"/>
    <w:basedOn w:val="40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6" w:customStyle="1">
    <w:name w:val="Plain Table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7" w:customStyle="1">
    <w:name w:val="Plain Table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Plain Table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9" w:customStyle="1">
    <w:name w:val="Grid Table 1 Light"/>
    <w:basedOn w:val="40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1 Light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3" w:customStyle="1">
    <w:name w:val="Grid Table 1 Light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 w:customStyle="1">
    <w:name w:val="Grid Table 1 Light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5" w:customStyle="1">
    <w:name w:val="Grid Table 1 Light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Grid Table 2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2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2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2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2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3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3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3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3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4"/>
    <w:basedOn w:val="40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1" w:customStyle="1">
    <w:name w:val="Grid Table 4 - Accent 1"/>
    <w:basedOn w:val="409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82" w:customStyle="1">
    <w:name w:val="Grid Table 4 - Accent 2"/>
    <w:basedOn w:val="409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83" w:customStyle="1">
    <w:name w:val="Grid Table 4 - Accent 3"/>
    <w:basedOn w:val="409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4" w:customStyle="1">
    <w:name w:val="Grid Table 4 - Accent 4"/>
    <w:basedOn w:val="409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5" w:customStyle="1">
    <w:name w:val="Grid Table 4 - Accent 5"/>
    <w:basedOn w:val="409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6" w:customStyle="1">
    <w:name w:val="Grid Table 4 - Accent 6"/>
    <w:basedOn w:val="409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7" w:customStyle="1">
    <w:name w:val="Grid Table 5 Dark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- Accent 1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1" w:customStyle="1">
    <w:name w:val="Grid Table 5 Dark- Accent 4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92" w:customStyle="1">
    <w:name w:val="Grid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93" w:customStyle="1">
    <w:name w:val="Grid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4" w:customStyle="1">
    <w:name w:val="Grid Table 6 Colorful"/>
    <w:basedOn w:val="40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5" w:customStyle="1">
    <w:name w:val="Grid Table 6 Colorful - Accent 1"/>
    <w:basedOn w:val="409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6" w:customStyle="1">
    <w:name w:val="Grid Table 6 Colorful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7" w:customStyle="1">
    <w:name w:val="Grid Table 6 Colorful - Accent 3"/>
    <w:basedOn w:val="409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8" w:customStyle="1">
    <w:name w:val="Grid Table 6 Colorful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9" w:customStyle="1">
    <w:name w:val="Grid Table 6 Colorful - Accent 5"/>
    <w:basedOn w:val="409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0" w:customStyle="1">
    <w:name w:val="Grid Table 6 Colorful - Accent 6"/>
    <w:basedOn w:val="409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1" w:customStyle="1">
    <w:name w:val="Grid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Grid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Grid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Grid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Grid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1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2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1 Light - Accent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List Table 1 Light - Accent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List Table 1 Light - Accent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1 Light - Accent 6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List Table 2"/>
    <w:basedOn w:val="40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6" w:customStyle="1">
    <w:name w:val="List Table 2 - Accent 1"/>
    <w:basedOn w:val="409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7" w:customStyle="1">
    <w:name w:val="List Table 2 - Accent 2"/>
    <w:basedOn w:val="409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8" w:customStyle="1">
    <w:name w:val="List Table 2 - Accent 3"/>
    <w:basedOn w:val="409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9" w:customStyle="1">
    <w:name w:val="List Table 2 - Accent 4"/>
    <w:basedOn w:val="409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0" w:customStyle="1">
    <w:name w:val="List Table 2 - Accent 5"/>
    <w:basedOn w:val="409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1" w:customStyle="1">
    <w:name w:val="List Table 2 - Accent 6"/>
    <w:basedOn w:val="409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22" w:customStyle="1">
    <w:name w:val="List Table 3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3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3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3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3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1"/>
    <w:basedOn w:val="409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2"/>
    <w:basedOn w:val="409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4 - Accent 3"/>
    <w:basedOn w:val="409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4 - Accent 4"/>
    <w:basedOn w:val="409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4 - Accent 5"/>
    <w:basedOn w:val="409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4 - Accent 6"/>
    <w:basedOn w:val="409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5 Dark"/>
    <w:basedOn w:val="40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0" w:customStyle="1">
    <w:name w:val="List Table 5 Dark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1" w:customStyle="1">
    <w:name w:val="List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2" w:customStyle="1">
    <w:name w:val="List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3" w:customStyle="1">
    <w:name w:val="List Table 6 Colorful"/>
    <w:basedOn w:val="40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4" w:customStyle="1">
    <w:name w:val="List Table 6 Colorful - Accent 1"/>
    <w:basedOn w:val="409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5" w:customStyle="1">
    <w:name w:val="List Table 6 Colorful - Accent 2"/>
    <w:basedOn w:val="409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6" w:customStyle="1">
    <w:name w:val="List Table 6 Colorful - Accent 3"/>
    <w:basedOn w:val="409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7" w:customStyle="1">
    <w:name w:val="List Table 6 Colorful - Accent 4"/>
    <w:basedOn w:val="409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8" w:customStyle="1">
    <w:name w:val="List Table 6 Colorful - Accent 5"/>
    <w:basedOn w:val="409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9" w:customStyle="1">
    <w:name w:val="List Table 6 Colorful - Accent 6"/>
    <w:basedOn w:val="409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0" w:customStyle="1">
    <w:name w:val="List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st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List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List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List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8" w:customStyle="1">
    <w:name w:val="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9" w:customStyle="1">
    <w:name w:val="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0" w:customStyle="1">
    <w:name w:val="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1" w:customStyle="1">
    <w:name w:val="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2" w:customStyle="1">
    <w:name w:val="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3" w:customStyle="1">
    <w:name w:val="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4" w:customStyle="1">
    <w:name w:val="Bordered &amp; 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5" w:customStyle="1">
    <w:name w:val="Bordered &amp; 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6" w:customStyle="1">
    <w:name w:val="Bordered &amp; 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7" w:customStyle="1">
    <w:name w:val="Bordered &amp; 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8" w:customStyle="1">
    <w:name w:val="Bordered &amp; 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9" w:customStyle="1">
    <w:name w:val="Bordered &amp; 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0" w:customStyle="1">
    <w:name w:val="Bordered &amp; 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1" w:customStyle="1">
    <w:name w:val="Bordered"/>
    <w:basedOn w:val="40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72" w:customStyle="1">
    <w:name w:val="Bordered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73" w:customStyle="1">
    <w:name w:val="Bordered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4" w:customStyle="1">
    <w:name w:val="Bordered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5" w:customStyle="1">
    <w:name w:val="Bordered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6" w:customStyle="1">
    <w:name w:val="Bordered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7" w:customStyle="1">
    <w:name w:val="Bordered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8">
    <w:name w:val="Hyperlink"/>
    <w:uiPriority w:val="99"/>
    <w:unhideWhenUsed/>
    <w:rPr>
      <w:color w:val="0000FF" w:themeColor="hyperlink"/>
      <w:u w:val="single"/>
    </w:rPr>
  </w:style>
  <w:style w:type="paragraph" w:styleId="579">
    <w:name w:val="footnote text"/>
    <w:basedOn w:val="398"/>
    <w:link w:val="580"/>
    <w:uiPriority w:val="99"/>
    <w:semiHidden/>
    <w:unhideWhenUsed/>
    <w:rPr>
      <w:sz w:val="18"/>
    </w:rPr>
    <w:pPr>
      <w:spacing w:after="40"/>
    </w:pPr>
  </w:style>
  <w:style w:type="character" w:styleId="580" w:customStyle="1">
    <w:name w:val="Текст сноски Знак"/>
    <w:link w:val="579"/>
    <w:uiPriority w:val="99"/>
    <w:rPr>
      <w:sz w:val="18"/>
    </w:rPr>
  </w:style>
  <w:style w:type="character" w:styleId="581">
    <w:name w:val="footnote reference"/>
    <w:uiPriority w:val="99"/>
    <w:unhideWhenUsed/>
    <w:rPr>
      <w:vertAlign w:val="superscript"/>
    </w:rPr>
  </w:style>
  <w:style w:type="paragraph" w:styleId="582">
    <w:name w:val="toc 1"/>
    <w:basedOn w:val="398"/>
    <w:next w:val="398"/>
    <w:uiPriority w:val="39"/>
    <w:unhideWhenUsed/>
    <w:pPr>
      <w:spacing w:after="57"/>
    </w:pPr>
  </w:style>
  <w:style w:type="paragraph" w:styleId="583">
    <w:name w:val="toc 2"/>
    <w:basedOn w:val="398"/>
    <w:next w:val="398"/>
    <w:uiPriority w:val="39"/>
    <w:unhideWhenUsed/>
    <w:pPr>
      <w:ind w:left="283"/>
      <w:spacing w:after="57"/>
    </w:pPr>
  </w:style>
  <w:style w:type="paragraph" w:styleId="584">
    <w:name w:val="toc 3"/>
    <w:basedOn w:val="398"/>
    <w:next w:val="398"/>
    <w:uiPriority w:val="39"/>
    <w:unhideWhenUsed/>
    <w:pPr>
      <w:ind w:left="567"/>
      <w:spacing w:after="57"/>
    </w:pPr>
  </w:style>
  <w:style w:type="paragraph" w:styleId="585">
    <w:name w:val="toc 4"/>
    <w:basedOn w:val="398"/>
    <w:next w:val="398"/>
    <w:uiPriority w:val="39"/>
    <w:unhideWhenUsed/>
    <w:pPr>
      <w:ind w:left="850"/>
      <w:spacing w:after="57"/>
    </w:pPr>
  </w:style>
  <w:style w:type="paragraph" w:styleId="586">
    <w:name w:val="toc 5"/>
    <w:basedOn w:val="398"/>
    <w:next w:val="398"/>
    <w:uiPriority w:val="39"/>
    <w:unhideWhenUsed/>
    <w:pPr>
      <w:ind w:left="1134"/>
      <w:spacing w:after="57"/>
    </w:pPr>
  </w:style>
  <w:style w:type="paragraph" w:styleId="587">
    <w:name w:val="toc 6"/>
    <w:basedOn w:val="398"/>
    <w:next w:val="398"/>
    <w:uiPriority w:val="39"/>
    <w:unhideWhenUsed/>
    <w:pPr>
      <w:ind w:left="1417"/>
      <w:spacing w:after="57"/>
    </w:pPr>
  </w:style>
  <w:style w:type="paragraph" w:styleId="588">
    <w:name w:val="toc 7"/>
    <w:basedOn w:val="398"/>
    <w:next w:val="398"/>
    <w:uiPriority w:val="39"/>
    <w:unhideWhenUsed/>
    <w:pPr>
      <w:ind w:left="1701"/>
      <w:spacing w:after="57"/>
    </w:pPr>
  </w:style>
  <w:style w:type="paragraph" w:styleId="589">
    <w:name w:val="toc 8"/>
    <w:basedOn w:val="398"/>
    <w:next w:val="398"/>
    <w:uiPriority w:val="39"/>
    <w:unhideWhenUsed/>
    <w:pPr>
      <w:ind w:left="1984"/>
      <w:spacing w:after="57"/>
    </w:pPr>
  </w:style>
  <w:style w:type="paragraph" w:styleId="590">
    <w:name w:val="toc 9"/>
    <w:basedOn w:val="398"/>
    <w:next w:val="398"/>
    <w:uiPriority w:val="39"/>
    <w:unhideWhenUsed/>
    <w:pPr>
      <w:ind w:left="2268"/>
      <w:spacing w:after="57"/>
    </w:pPr>
  </w:style>
  <w:style w:type="paragraph" w:styleId="591">
    <w:name w:val="TOC Heading"/>
    <w:uiPriority w:val="39"/>
    <w:unhideWhenUsed/>
  </w:style>
  <w:style w:type="character" w:styleId="592" w:customStyle="1">
    <w:name w:val="WW8Num1z0"/>
  </w:style>
  <w:style w:type="character" w:styleId="593" w:customStyle="1">
    <w:name w:val="WW8Num1z1"/>
    <w:rPr>
      <w:sz w:val="24"/>
    </w:rPr>
  </w:style>
  <w:style w:type="character" w:styleId="594" w:customStyle="1">
    <w:name w:val="WW8Num1z2"/>
    <w:rPr>
      <w:b/>
      <w:i w:val="false"/>
      <w:sz w:val="28"/>
      <w:szCs w:val="28"/>
    </w:rPr>
  </w:style>
  <w:style w:type="character" w:styleId="595" w:customStyle="1">
    <w:name w:val="WW8Num1z3"/>
    <w:rPr>
      <w:b/>
      <w:i w:val="false"/>
      <w:sz w:val="24"/>
      <w:szCs w:val="24"/>
    </w:rPr>
  </w:style>
  <w:style w:type="character" w:styleId="596" w:customStyle="1">
    <w:name w:val="WW8Num1z4"/>
  </w:style>
  <w:style w:type="character" w:styleId="597" w:customStyle="1">
    <w:name w:val="WW8Num1z5"/>
  </w:style>
  <w:style w:type="character" w:styleId="598" w:customStyle="1">
    <w:name w:val="WW8Num1z6"/>
  </w:style>
  <w:style w:type="character" w:styleId="599" w:customStyle="1">
    <w:name w:val="WW8Num1z7"/>
  </w:style>
  <w:style w:type="character" w:styleId="600" w:customStyle="1">
    <w:name w:val="WW8Num1z8"/>
  </w:style>
  <w:style w:type="character" w:styleId="601" w:customStyle="1">
    <w:name w:val="WW8Num2z0"/>
  </w:style>
  <w:style w:type="character" w:styleId="602" w:customStyle="1">
    <w:name w:val="WW8Num2z1"/>
    <w:rPr>
      <w:sz w:val="24"/>
    </w:rPr>
  </w:style>
  <w:style w:type="character" w:styleId="603" w:customStyle="1">
    <w:name w:val="WW8Num2z2"/>
    <w:rPr>
      <w:b/>
      <w:i w:val="false"/>
      <w:sz w:val="28"/>
      <w:szCs w:val="28"/>
    </w:rPr>
  </w:style>
  <w:style w:type="character" w:styleId="604" w:customStyle="1">
    <w:name w:val="WW8Num2z3"/>
    <w:rPr>
      <w:b/>
      <w:i w:val="false"/>
      <w:sz w:val="24"/>
      <w:szCs w:val="24"/>
    </w:rPr>
  </w:style>
  <w:style w:type="character" w:styleId="605" w:customStyle="1">
    <w:name w:val="WW8Num2z7"/>
    <w:rPr>
      <w:b w:val="false"/>
      <w:i w:val="false"/>
      <w:sz w:val="24"/>
      <w:szCs w:val="24"/>
    </w:rPr>
  </w:style>
  <w:style w:type="character" w:styleId="606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7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8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9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10" w:customStyle="1">
    <w:name w:val="Основной текст Знак"/>
    <w:rPr>
      <w:rFonts w:eastAsia="Times New Roman"/>
    </w:rPr>
  </w:style>
  <w:style w:type="character" w:styleId="611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12" w:customStyle="1">
    <w:name w:val="Интернет-ссылка"/>
    <w:rPr>
      <w:color w:val="000080"/>
      <w:u w:val="single"/>
      <w:lang w:val="en-US" w:bidi="en-US" w:eastAsia="en-US"/>
    </w:rPr>
  </w:style>
  <w:style w:type="paragraph" w:styleId="613" w:customStyle="1">
    <w:name w:val="Заголовок"/>
    <w:basedOn w:val="398"/>
    <w:next w:val="61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4">
    <w:name w:val="Body Text"/>
    <w:basedOn w:val="398"/>
    <w:rPr>
      <w:sz w:val="20"/>
      <w:szCs w:val="20"/>
      <w:lang w:val="en-US"/>
    </w:rPr>
    <w:pPr>
      <w:spacing w:after="120"/>
    </w:pPr>
  </w:style>
  <w:style w:type="paragraph" w:styleId="615">
    <w:name w:val="List"/>
    <w:basedOn w:val="614"/>
    <w:rPr>
      <w:rFonts w:ascii="PT Sans" w:hAnsi="PT Sans"/>
    </w:rPr>
  </w:style>
  <w:style w:type="paragraph" w:styleId="616">
    <w:name w:val="index heading"/>
    <w:basedOn w:val="398"/>
    <w:rPr>
      <w:rFonts w:ascii="PT Sans" w:hAnsi="PT Sans"/>
    </w:rPr>
  </w:style>
  <w:style w:type="paragraph" w:styleId="617" w:customStyle="1">
    <w:name w:val="Стиль1"/>
    <w:basedOn w:val="398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8" w:customStyle="1">
    <w:name w:val="Стиль2"/>
    <w:basedOn w:val="617"/>
    <w:pPr>
      <w:spacing w:before="60"/>
    </w:pPr>
  </w:style>
  <w:style w:type="paragraph" w:styleId="619" w:customStyle="1">
    <w:name w:val="Стиль4"/>
    <w:basedOn w:val="398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20">
    <w:name w:val="Balloon Text"/>
    <w:basedOn w:val="398"/>
    <w:rPr>
      <w:rFonts w:ascii="Tahoma" w:hAnsi="Tahoma"/>
      <w:sz w:val="16"/>
      <w:szCs w:val="16"/>
      <w:lang w:val="en-US"/>
    </w:rPr>
  </w:style>
  <w:style w:type="paragraph" w:styleId="621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22" w:customStyle="1">
    <w:name w:val="Char"/>
    <w:basedOn w:val="398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23" w:customStyle="1">
    <w:name w:val="ConsPlusTitle"/>
    <w:rPr>
      <w:rFonts w:ascii="Calibri" w:hAnsi="Calibri"/>
      <w:b/>
      <w:sz w:val="22"/>
      <w:lang w:val="ru-RU" w:bidi="ar-SA" w:eastAsia="zh-CN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s://login.consultant.ru/link/?req=doc&amp;base=RLAW021&amp;n=187927&amp;dst=100335" TargetMode="External"/><Relationship Id="rId9" Type="http://schemas.openxmlformats.org/officeDocument/2006/relationships/hyperlink" Target="https://login.consultant.ru/link/?req=doc&amp;base=RLAW021&amp;n=187927&amp;dst=100335" TargetMode="External"/><Relationship Id="rId10" Type="http://schemas.openxmlformats.org/officeDocument/2006/relationships/hyperlink" Target="https://login.consultant.ru/link/?req=doc&amp;base=RLAW021&amp;n=187927&amp;dst=100335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14</cp:revision>
  <dcterms:created xsi:type="dcterms:W3CDTF">2024-04-04T11:58:00Z</dcterms:created>
  <dcterms:modified xsi:type="dcterms:W3CDTF">2024-10-30T11:51:17Z</dcterms:modified>
</cp:coreProperties>
</file>