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C14" w:rsidRDefault="0014667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lang w:eastAsia="zh-CN" w:bidi="en-US"/>
        </w:rPr>
      </w:pPr>
      <w:r>
        <w:rPr>
          <w:b/>
          <w:sz w:val="28"/>
          <w:szCs w:val="28"/>
          <w:lang w:eastAsia="zh-CN" w:bidi="en-US"/>
        </w:rPr>
        <w:t>СВОДНЫЙ ОТЧЕТ</w:t>
      </w:r>
    </w:p>
    <w:p w:rsidR="00253C14" w:rsidRDefault="0014667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lang w:eastAsia="zh-CN" w:bidi="en-US"/>
        </w:rPr>
      </w:pPr>
      <w:r>
        <w:rPr>
          <w:b/>
          <w:sz w:val="28"/>
          <w:szCs w:val="28"/>
          <w:lang w:eastAsia="zh-CN" w:bidi="en-US"/>
        </w:rPr>
        <w:t xml:space="preserve">о результатах проведения оценки регулирующего воздействия </w:t>
      </w:r>
    </w:p>
    <w:p w:rsidR="00253C14" w:rsidRDefault="0014667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lang w:eastAsia="zh-CN" w:bidi="en-US"/>
        </w:rPr>
      </w:pPr>
      <w:r>
        <w:rPr>
          <w:b/>
          <w:sz w:val="28"/>
          <w:szCs w:val="28"/>
          <w:lang w:eastAsia="zh-CN" w:bidi="en-US"/>
        </w:rPr>
        <w:t>проекта нормативного правового акта</w:t>
      </w:r>
    </w:p>
    <w:p w:rsidR="00253C14" w:rsidRDefault="00253C14">
      <w:pPr>
        <w:spacing w:line="252" w:lineRule="auto"/>
        <w:jc w:val="center"/>
      </w:pPr>
    </w:p>
    <w:p w:rsidR="00253C14" w:rsidRDefault="00253C14">
      <w:pPr>
        <w:spacing w:line="252" w:lineRule="auto"/>
        <w:jc w:val="both"/>
        <w:rPr>
          <w:b/>
          <w:sz w:val="28"/>
          <w:szCs w:val="28"/>
        </w:rPr>
      </w:pPr>
    </w:p>
    <w:p w:rsidR="00253C14" w:rsidRDefault="00146676">
      <w:pPr>
        <w:spacing w:line="25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:rsidR="00253C14" w:rsidRDefault="00253C14">
      <w:pPr>
        <w:spacing w:line="252" w:lineRule="auto"/>
        <w:jc w:val="both"/>
        <w:rPr>
          <w:sz w:val="28"/>
          <w:szCs w:val="28"/>
        </w:rPr>
      </w:pPr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5211"/>
        <w:gridCol w:w="4613"/>
      </w:tblGrid>
      <w:tr w:rsidR="00253C14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spacing w:line="252" w:lineRule="auto"/>
              <w:jc w:val="both"/>
            </w:pPr>
            <w:r>
              <w:rPr>
                <w:sz w:val="24"/>
                <w:szCs w:val="24"/>
              </w:rPr>
              <w:t>1.1. Наименование разработчика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14" w:rsidRDefault="00146676">
            <w:pPr>
              <w:pStyle w:val="ConsPlusNormal"/>
            </w:pPr>
            <w:r>
              <w:rPr>
                <w:szCs w:val="24"/>
              </w:rPr>
              <w:t>Министерство сельского хозяйства</w:t>
            </w:r>
          </w:p>
          <w:p w:rsidR="00253C14" w:rsidRDefault="00146676">
            <w:pPr>
              <w:spacing w:line="252" w:lineRule="auto"/>
            </w:pPr>
            <w:r>
              <w:rPr>
                <w:sz w:val="24"/>
                <w:szCs w:val="24"/>
              </w:rPr>
              <w:t>Пензенской области</w:t>
            </w:r>
          </w:p>
        </w:tc>
      </w:tr>
      <w:tr w:rsidR="00253C14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spacing w:line="252" w:lineRule="auto"/>
              <w:jc w:val="both"/>
            </w:pPr>
            <w:r>
              <w:rPr>
                <w:sz w:val="24"/>
                <w:szCs w:val="24"/>
              </w:rPr>
              <w:t>1.2. Вид и наименование проекта нормативного правового акта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14" w:rsidRDefault="00146676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Проект закона Пензенской области </w:t>
            </w:r>
            <w:r>
              <w:rPr>
                <w:sz w:val="24"/>
                <w:szCs w:val="20"/>
                <w:lang w:eastAsia="zh-CN"/>
              </w:rPr>
              <w:t>«</w:t>
            </w:r>
            <w:r>
              <w:rPr>
                <w:sz w:val="24"/>
                <w:szCs w:val="24"/>
              </w:rPr>
              <w:t>Об установлении запретов и ограничений торговли безалкогольными тонизирующими напитками</w:t>
            </w:r>
            <w:r>
              <w:rPr>
                <w:sz w:val="24"/>
              </w:rPr>
              <w:t xml:space="preserve"> (в том числе энергетическими) на территории Пензенской области</w:t>
            </w:r>
            <w:r>
              <w:rPr>
                <w:sz w:val="24"/>
                <w:szCs w:val="20"/>
                <w:lang w:eastAsia="zh-CN"/>
              </w:rPr>
              <w:t>»</w:t>
            </w:r>
          </w:p>
        </w:tc>
      </w:tr>
      <w:tr w:rsidR="00253C14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spacing w:line="252" w:lineRule="auto"/>
              <w:jc w:val="both"/>
            </w:pPr>
            <w:r>
              <w:rPr>
                <w:sz w:val="24"/>
                <w:szCs w:val="24"/>
              </w:rPr>
              <w:t>1.3. Степ</w:t>
            </w:r>
            <w:r>
              <w:rPr>
                <w:sz w:val="24"/>
                <w:szCs w:val="24"/>
              </w:rPr>
              <w:t>ень регулирующего воздействия проекта нормативного правового акта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14" w:rsidRDefault="00146676">
            <w:pPr>
              <w:spacing w:line="252" w:lineRule="auto"/>
            </w:pPr>
            <w:r>
              <w:rPr>
                <w:color w:val="000000"/>
                <w:sz w:val="24"/>
                <w:szCs w:val="24"/>
                <w:lang w:eastAsia="zh-CN"/>
              </w:rPr>
              <w:t>Высокая.</w:t>
            </w:r>
          </w:p>
        </w:tc>
      </w:tr>
      <w:tr w:rsidR="00253C14">
        <w:trPr>
          <w:trHeight w:val="231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spacing w:line="252" w:lineRule="auto"/>
              <w:jc w:val="both"/>
            </w:pPr>
            <w:r>
              <w:rPr>
                <w:sz w:val="24"/>
                <w:szCs w:val="24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14" w:rsidRDefault="00146676">
            <w:pPr>
              <w:widowControl/>
              <w:jc w:val="both"/>
              <w:rPr>
                <w:sz w:val="24"/>
                <w:szCs w:val="28"/>
                <w:lang w:eastAsia="zh-CN"/>
              </w:rPr>
            </w:pPr>
            <w:proofErr w:type="gramStart"/>
            <w:r>
              <w:rPr>
                <w:sz w:val="24"/>
                <w:szCs w:val="28"/>
                <w:lang w:eastAsia="zh-CN"/>
              </w:rPr>
              <w:t>Проект закона Пензенской области содержит нормы, устанавливающие ран</w:t>
            </w:r>
            <w:r>
              <w:rPr>
                <w:sz w:val="24"/>
                <w:szCs w:val="28"/>
                <w:lang w:eastAsia="zh-CN"/>
              </w:rPr>
              <w:t>ее не предусмотренные законами Пензенской области и иными нормативными правовыми актами Пензенской области запреты и ограничения для субъектов предпринимательской и иной экономической деятельности.</w:t>
            </w:r>
            <w:proofErr w:type="gramEnd"/>
          </w:p>
        </w:tc>
      </w:tr>
      <w:tr w:rsidR="00253C14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spacing w:line="252" w:lineRule="auto"/>
              <w:jc w:val="both"/>
            </w:pPr>
            <w:r>
              <w:rPr>
                <w:spacing w:val="-6"/>
                <w:sz w:val="24"/>
                <w:szCs w:val="24"/>
              </w:rPr>
              <w:t>1.5. Краткое описание содержания предла</w:t>
            </w:r>
            <w:r>
              <w:rPr>
                <w:sz w:val="24"/>
                <w:szCs w:val="24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14" w:rsidRDefault="00146676">
            <w:pPr>
              <w:spacing w:line="252" w:lineRule="auto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Данный проект закона разработан в целях приведения в соответствие с федеральным законодательством.</w:t>
            </w:r>
          </w:p>
        </w:tc>
      </w:tr>
      <w:tr w:rsidR="00253C14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spacing w:line="252" w:lineRule="auto"/>
              <w:jc w:val="both"/>
            </w:pPr>
            <w:r>
              <w:rPr>
                <w:spacing w:val="-8"/>
                <w:sz w:val="24"/>
                <w:szCs w:val="24"/>
              </w:rPr>
              <w:t>1.6. Контактная информация исполнителя</w:t>
            </w:r>
            <w:r>
              <w:rPr>
                <w:sz w:val="24"/>
                <w:szCs w:val="24"/>
              </w:rPr>
              <w:t xml:space="preserve"> разработчика:</w:t>
            </w:r>
          </w:p>
          <w:p w:rsidR="00253C14" w:rsidRDefault="00146676">
            <w:pPr>
              <w:spacing w:line="252" w:lineRule="auto"/>
              <w:jc w:val="both"/>
            </w:pPr>
            <w:r>
              <w:rPr>
                <w:sz w:val="24"/>
                <w:szCs w:val="24"/>
              </w:rPr>
              <w:t>Ф.И.О.</w:t>
            </w:r>
          </w:p>
          <w:p w:rsidR="00253C14" w:rsidRDefault="00146676">
            <w:pPr>
              <w:spacing w:line="252" w:lineRule="auto"/>
              <w:jc w:val="both"/>
            </w:pPr>
            <w:r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>лжность</w:t>
            </w:r>
          </w:p>
          <w:p w:rsidR="00253C14" w:rsidRDefault="00253C14">
            <w:pPr>
              <w:spacing w:line="252" w:lineRule="auto"/>
              <w:jc w:val="both"/>
              <w:rPr>
                <w:sz w:val="24"/>
                <w:szCs w:val="24"/>
              </w:rPr>
            </w:pPr>
          </w:p>
          <w:p w:rsidR="00253C14" w:rsidRDefault="00146676">
            <w:pPr>
              <w:spacing w:line="252" w:lineRule="auto"/>
              <w:jc w:val="both"/>
            </w:pPr>
            <w:r>
              <w:rPr>
                <w:sz w:val="24"/>
                <w:szCs w:val="24"/>
              </w:rPr>
              <w:t>Контактный телефон</w:t>
            </w:r>
          </w:p>
          <w:p w:rsidR="00253C14" w:rsidRDefault="00146676">
            <w:pPr>
              <w:spacing w:line="252" w:lineRule="auto"/>
              <w:jc w:val="both"/>
            </w:pPr>
            <w:r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14" w:rsidRDefault="00146676">
            <w:pPr>
              <w:spacing w:line="252" w:lineRule="auto"/>
            </w:pPr>
            <w:r>
              <w:rPr>
                <w:color w:val="000000"/>
                <w:sz w:val="24"/>
                <w:szCs w:val="24"/>
                <w:lang w:eastAsia="zh-CN"/>
              </w:rPr>
              <w:t>Столбова Ангелина Александровна</w:t>
            </w:r>
          </w:p>
          <w:p w:rsidR="00253C14" w:rsidRDefault="00146676">
            <w:pPr>
              <w:spacing w:line="252" w:lineRule="auto"/>
            </w:pPr>
            <w:r>
              <w:rPr>
                <w:sz w:val="24"/>
                <w:szCs w:val="24"/>
              </w:rPr>
              <w:t>Главный специалист - эксперт управления рынка продовольствия и лицензирования Министерства сельского хозяйства Пензенской области</w:t>
            </w:r>
          </w:p>
          <w:p w:rsidR="00253C14" w:rsidRDefault="00146676">
            <w:pPr>
              <w:spacing w:line="252" w:lineRule="auto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+7(8412)</w:t>
            </w:r>
            <w:r>
              <w:rPr>
                <w:sz w:val="24"/>
              </w:rPr>
              <w:t>56-35-51</w:t>
            </w:r>
          </w:p>
          <w:p w:rsidR="00253C14" w:rsidRDefault="00146676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4"/>
              </w:rPr>
              <w:t>comlicenz@mcx.pnzreg.ru</w:t>
            </w:r>
          </w:p>
        </w:tc>
      </w:tr>
    </w:tbl>
    <w:p w:rsidR="00253C14" w:rsidRDefault="00253C14">
      <w:pPr>
        <w:spacing w:line="252" w:lineRule="auto"/>
        <w:jc w:val="center"/>
        <w:rPr>
          <w:sz w:val="28"/>
          <w:szCs w:val="28"/>
        </w:rPr>
      </w:pPr>
    </w:p>
    <w:p w:rsidR="00253C14" w:rsidRDefault="00146676">
      <w:pPr>
        <w:spacing w:line="252" w:lineRule="auto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2. Описание проблемы, на решение которой направлено</w:t>
      </w:r>
    </w:p>
    <w:p w:rsidR="00253C14" w:rsidRDefault="00146676">
      <w:pPr>
        <w:spacing w:line="252" w:lineRule="auto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предлагаемое правовое регулирование</w:t>
      </w:r>
    </w:p>
    <w:p w:rsidR="00253C14" w:rsidRDefault="00253C14">
      <w:pPr>
        <w:spacing w:line="252" w:lineRule="auto"/>
        <w:jc w:val="center"/>
        <w:rPr>
          <w:rFonts w:eastAsia="Calibri"/>
          <w:sz w:val="26"/>
          <w:szCs w:val="26"/>
          <w:lang w:eastAsia="en-US"/>
        </w:rPr>
      </w:pPr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3936"/>
        <w:gridCol w:w="5888"/>
      </w:tblGrid>
      <w:tr w:rsidR="00253C1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jc w:val="both"/>
            </w:pPr>
            <w:r>
              <w:rPr>
                <w:sz w:val="24"/>
                <w:szCs w:val="24"/>
              </w:rPr>
              <w:t xml:space="preserve">2.1. Описание и причины возникновения </w:t>
            </w:r>
            <w:r>
              <w:rPr>
                <w:spacing w:val="-8"/>
                <w:sz w:val="24"/>
                <w:szCs w:val="24"/>
              </w:rPr>
              <w:t>проблемы, на решение которой направлен</w:t>
            </w:r>
            <w:r>
              <w:rPr>
                <w:sz w:val="24"/>
                <w:szCs w:val="24"/>
              </w:rPr>
              <w:t xml:space="preserve"> предлагаемый способ регулирования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14" w:rsidRDefault="00146676" w:rsidP="00146676">
            <w:pPr>
              <w:jc w:val="both"/>
              <w:rPr>
                <w:spacing w:val="-8"/>
                <w:szCs w:val="28"/>
              </w:rPr>
            </w:pPr>
            <w:r>
              <w:rPr>
                <w:sz w:val="24"/>
                <w:szCs w:val="28"/>
              </w:rPr>
              <w:t xml:space="preserve">Законопроект разработан для приведения законодательства </w:t>
            </w:r>
            <w:bookmarkStart w:id="0" w:name="_GoBack"/>
            <w:bookmarkEnd w:id="0"/>
            <w:r>
              <w:rPr>
                <w:sz w:val="24"/>
                <w:szCs w:val="28"/>
              </w:rPr>
              <w:t xml:space="preserve"> Пензенско</w:t>
            </w:r>
            <w:r>
              <w:rPr>
                <w:sz w:val="24"/>
                <w:szCs w:val="28"/>
              </w:rPr>
              <w:t>й области в соответствие  с федеральным законодательством.</w:t>
            </w:r>
          </w:p>
        </w:tc>
      </w:tr>
      <w:tr w:rsidR="00253C1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jc w:val="both"/>
            </w:pPr>
            <w:r>
              <w:rPr>
                <w:spacing w:val="-8"/>
                <w:sz w:val="24"/>
                <w:szCs w:val="24"/>
              </w:rPr>
              <w:t>2.2. Характеристика негативных эффектов</w:t>
            </w:r>
            <w:r>
              <w:rPr>
                <w:sz w:val="24"/>
                <w:szCs w:val="24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14" w:rsidRDefault="00146676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</w:rPr>
              <w:t xml:space="preserve">Сохранение возможности наступления негативных для здоровья подростков последствий, связанных с употреблением ими безалкогольных тонизирующих напитков (в том числе энергетических) по причине </w:t>
            </w:r>
            <w:r>
              <w:rPr>
                <w:sz w:val="24"/>
              </w:rPr>
              <w:lastRenderedPageBreak/>
              <w:t>доступности приобретения и популяризации употребления таких напитк</w:t>
            </w:r>
            <w:r>
              <w:rPr>
                <w:sz w:val="24"/>
              </w:rPr>
              <w:t>ов.</w:t>
            </w:r>
          </w:p>
          <w:p w:rsidR="00253C14" w:rsidRDefault="00253C14">
            <w:pPr>
              <w:jc w:val="both"/>
              <w:rPr>
                <w:spacing w:val="-8"/>
                <w:sz w:val="24"/>
              </w:rPr>
            </w:pPr>
          </w:p>
          <w:p w:rsidR="00253C14" w:rsidRDefault="00253C14">
            <w:pPr>
              <w:jc w:val="both"/>
            </w:pPr>
          </w:p>
        </w:tc>
      </w:tr>
      <w:tr w:rsidR="00253C1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jc w:val="both"/>
            </w:pPr>
            <w:r>
              <w:rPr>
                <w:sz w:val="24"/>
                <w:szCs w:val="24"/>
              </w:rPr>
              <w:lastRenderedPageBreak/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14" w:rsidRDefault="00146676">
            <w:pPr>
              <w:jc w:val="both"/>
              <w:rPr>
                <w:spacing w:val="-8"/>
                <w:sz w:val="24"/>
                <w:szCs w:val="28"/>
              </w:rPr>
            </w:pPr>
            <w:r>
              <w:rPr>
                <w:spacing w:val="-8"/>
                <w:sz w:val="24"/>
                <w:szCs w:val="28"/>
              </w:rPr>
              <w:t>Законом Пензенской области от 04 марта 2015 года № 2690-ЗПО «Об установлении ограничений в сфере розничной продажи безалкогольных тонизирующих нап</w:t>
            </w:r>
            <w:r>
              <w:rPr>
                <w:spacing w:val="-8"/>
                <w:sz w:val="24"/>
                <w:szCs w:val="28"/>
              </w:rPr>
              <w:t>итков на территории Пензенской области» был установлен запрет розничной продажи безалкогольных тонизирующих напитков: 1) несовершеннолетним; 2) в детских, образовательных и медицинских организациях;</w:t>
            </w:r>
          </w:p>
          <w:p w:rsidR="00253C14" w:rsidRDefault="00146676">
            <w:pPr>
              <w:jc w:val="both"/>
            </w:pPr>
            <w:r>
              <w:rPr>
                <w:spacing w:val="-8"/>
                <w:sz w:val="24"/>
                <w:szCs w:val="28"/>
              </w:rPr>
              <w:t>3) в местах проведения культурно-массовых мероприятий с у</w:t>
            </w:r>
            <w:r>
              <w:rPr>
                <w:spacing w:val="-8"/>
                <w:sz w:val="24"/>
                <w:szCs w:val="28"/>
              </w:rPr>
              <w:t>частием подростков и молодежи;</w:t>
            </w:r>
          </w:p>
          <w:p w:rsidR="00253C14" w:rsidRDefault="00146676">
            <w:pPr>
              <w:jc w:val="both"/>
            </w:pPr>
            <w:r>
              <w:rPr>
                <w:spacing w:val="-8"/>
                <w:sz w:val="24"/>
                <w:szCs w:val="28"/>
              </w:rPr>
              <w:t>4) в организациях культуры, физкультурно-оздоровительных и спортивных сооружениях.</w:t>
            </w:r>
          </w:p>
        </w:tc>
      </w:tr>
      <w:tr w:rsidR="00253C1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jc w:val="both"/>
            </w:pPr>
            <w:r>
              <w:rPr>
                <w:sz w:val="24"/>
                <w:szCs w:val="24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14" w:rsidRDefault="00146676">
            <w:pPr>
              <w:jc w:val="both"/>
              <w:rPr>
                <w:spacing w:val="-8"/>
                <w:sz w:val="24"/>
              </w:rPr>
            </w:pPr>
            <w:r>
              <w:rPr>
                <w:spacing w:val="-8"/>
                <w:sz w:val="24"/>
                <w:szCs w:val="28"/>
              </w:rPr>
              <w:t xml:space="preserve">Будет существовать проблема неточности </w:t>
            </w:r>
            <w:proofErr w:type="spellStart"/>
            <w:r>
              <w:rPr>
                <w:spacing w:val="-8"/>
                <w:sz w:val="24"/>
                <w:szCs w:val="28"/>
              </w:rPr>
              <w:t>правоприменения</w:t>
            </w:r>
            <w:proofErr w:type="spellEnd"/>
            <w:r>
              <w:rPr>
                <w:spacing w:val="-8"/>
                <w:sz w:val="24"/>
                <w:szCs w:val="28"/>
              </w:rPr>
              <w:t xml:space="preserve"> федерального зако</w:t>
            </w:r>
            <w:r>
              <w:rPr>
                <w:spacing w:val="-8"/>
                <w:sz w:val="24"/>
                <w:szCs w:val="28"/>
              </w:rPr>
              <w:t>нодательства.</w:t>
            </w:r>
          </w:p>
          <w:p w:rsidR="00253C14" w:rsidRDefault="00253C14">
            <w:pPr>
              <w:jc w:val="both"/>
              <w:rPr>
                <w:sz w:val="24"/>
                <w:szCs w:val="28"/>
              </w:rPr>
            </w:pPr>
          </w:p>
        </w:tc>
      </w:tr>
      <w:tr w:rsidR="00253C1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jc w:val="both"/>
            </w:pPr>
            <w:r>
              <w:rPr>
                <w:spacing w:val="-8"/>
                <w:sz w:val="24"/>
                <w:szCs w:val="24"/>
              </w:rPr>
              <w:t xml:space="preserve">2.5. Опыт решения </w:t>
            </w:r>
            <w:proofErr w:type="gramStart"/>
            <w:r>
              <w:rPr>
                <w:spacing w:val="-8"/>
                <w:sz w:val="24"/>
                <w:szCs w:val="24"/>
              </w:rPr>
              <w:t>аналогичных проблем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в других субъектах Российской Федерации</w:t>
            </w:r>
          </w:p>
          <w:p w:rsidR="00253C14" w:rsidRDefault="00146676">
            <w:pPr>
              <w:jc w:val="both"/>
            </w:pPr>
            <w:r>
              <w:rPr>
                <w:sz w:val="24"/>
                <w:szCs w:val="24"/>
              </w:rPr>
              <w:t>Источники данных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14" w:rsidRDefault="00146676">
            <w:pPr>
              <w:jc w:val="both"/>
            </w:pPr>
            <w:r>
              <w:rPr>
                <w:sz w:val="24"/>
                <w:szCs w:val="24"/>
              </w:rPr>
              <w:t>В некоторых субъектах Российской Федерации аналогичные законопроекты вынесены на обсуждение.</w:t>
            </w:r>
          </w:p>
        </w:tc>
      </w:tr>
      <w:tr w:rsidR="00253C1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jc w:val="both"/>
            </w:pPr>
            <w:r>
              <w:rPr>
                <w:sz w:val="24"/>
                <w:szCs w:val="24"/>
              </w:rPr>
              <w:t>2.6. Альтернативные способы решения проблемы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14" w:rsidRDefault="00146676">
            <w:pPr>
              <w:jc w:val="both"/>
            </w:pP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тсутствуют</w:t>
            </w:r>
          </w:p>
          <w:p w:rsidR="00253C14" w:rsidRDefault="00253C14">
            <w:pPr>
              <w:rPr>
                <w:sz w:val="24"/>
                <w:szCs w:val="24"/>
              </w:rPr>
            </w:pPr>
          </w:p>
        </w:tc>
      </w:tr>
    </w:tbl>
    <w:p w:rsidR="00253C14" w:rsidRDefault="00253C14">
      <w:pPr>
        <w:jc w:val="center"/>
        <w:rPr>
          <w:sz w:val="28"/>
          <w:szCs w:val="28"/>
        </w:rPr>
      </w:pPr>
    </w:p>
    <w:p w:rsidR="00253C14" w:rsidRDefault="00146676">
      <w:pPr>
        <w:spacing w:line="252" w:lineRule="auto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3. Цели </w:t>
      </w:r>
      <w:proofErr w:type="gramStart"/>
      <w:r>
        <w:rPr>
          <w:rFonts w:eastAsia="Calibri"/>
          <w:sz w:val="26"/>
          <w:szCs w:val="26"/>
          <w:lang w:eastAsia="en-US"/>
        </w:rPr>
        <w:t>предлагаемого</w:t>
      </w:r>
      <w:proofErr w:type="gramEnd"/>
      <w:r>
        <w:rPr>
          <w:rFonts w:eastAsia="Calibri"/>
          <w:sz w:val="26"/>
          <w:szCs w:val="26"/>
          <w:lang w:eastAsia="en-US"/>
        </w:rPr>
        <w:t xml:space="preserve"> правового </w:t>
      </w:r>
    </w:p>
    <w:p w:rsidR="00253C14" w:rsidRDefault="00146676">
      <w:pPr>
        <w:spacing w:line="252" w:lineRule="auto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регулирования и показатели их достижения</w:t>
      </w:r>
    </w:p>
    <w:p w:rsidR="00253C14" w:rsidRDefault="00253C14">
      <w:pPr>
        <w:jc w:val="center"/>
        <w:rPr>
          <w:sz w:val="28"/>
          <w:szCs w:val="28"/>
        </w:rPr>
      </w:pPr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3114"/>
        <w:gridCol w:w="3657"/>
        <w:gridCol w:w="3053"/>
      </w:tblGrid>
      <w:tr w:rsidR="00253C14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jc w:val="center"/>
            </w:pPr>
            <w:r>
              <w:rPr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jc w:val="center"/>
            </w:pPr>
            <w:r>
              <w:rPr>
                <w:sz w:val="24"/>
                <w:szCs w:val="24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14" w:rsidRDefault="00146676">
            <w:pPr>
              <w:jc w:val="center"/>
            </w:pPr>
            <w:r>
              <w:rPr>
                <w:sz w:val="24"/>
                <w:szCs w:val="24"/>
              </w:rPr>
              <w:t>3.3. Сроки достижения целей предлагаемого правового регулирования</w:t>
            </w:r>
          </w:p>
        </w:tc>
      </w:tr>
      <w:tr w:rsidR="00253C14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Ограничение доступности приобретения и популяризации тонизирующих напитков (в том числе энергетических) в местах массового пребывания людей.</w:t>
            </w:r>
          </w:p>
          <w:p w:rsidR="00253C14" w:rsidRDefault="001466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Снижение негативных последствий для здоровья, связанных с чрезмерным употреблением безалкогольных тонизирующих напитков (в том числе энергетических) ввиду  доступности их приобретения и популяризации.</w:t>
            </w:r>
          </w:p>
          <w:p w:rsidR="00253C14" w:rsidRDefault="001466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Формирование у населения здоровых привычек.</w:t>
            </w:r>
          </w:p>
          <w:p w:rsidR="00253C14" w:rsidRDefault="00253C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</w:rPr>
            </w:pPr>
            <w:r>
              <w:rPr>
                <w:sz w:val="24"/>
                <w:szCs w:val="24"/>
                <w:lang w:eastAsia="zh-CN"/>
              </w:rPr>
              <w:t>-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14" w:rsidRDefault="00146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</w:rPr>
            </w:pPr>
            <w:r>
              <w:rPr>
                <w:sz w:val="24"/>
                <w:szCs w:val="24"/>
                <w:lang w:eastAsia="zh-CN"/>
              </w:rPr>
              <w:t>Со дня в</w:t>
            </w:r>
            <w:r>
              <w:rPr>
                <w:sz w:val="24"/>
                <w:szCs w:val="24"/>
                <w:lang w:eastAsia="zh-CN"/>
              </w:rPr>
              <w:t xml:space="preserve">ступления в силу закона </w:t>
            </w:r>
          </w:p>
        </w:tc>
      </w:tr>
    </w:tbl>
    <w:p w:rsidR="00253C14" w:rsidRDefault="00253C14">
      <w:pPr>
        <w:jc w:val="center"/>
        <w:rPr>
          <w:sz w:val="28"/>
          <w:szCs w:val="28"/>
        </w:rPr>
      </w:pPr>
    </w:p>
    <w:p w:rsidR="00253C14" w:rsidRDefault="00146676">
      <w:pPr>
        <w:spacing w:line="252" w:lineRule="auto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4. Описание основных групп субъектов </w:t>
      </w:r>
      <w:proofErr w:type="gramStart"/>
      <w:r>
        <w:rPr>
          <w:rFonts w:eastAsia="Calibri"/>
          <w:sz w:val="26"/>
          <w:szCs w:val="26"/>
          <w:lang w:eastAsia="en-US"/>
        </w:rPr>
        <w:t>предпринимательской</w:t>
      </w:r>
      <w:proofErr w:type="gramEnd"/>
    </w:p>
    <w:p w:rsidR="00253C14" w:rsidRDefault="00146676">
      <w:pPr>
        <w:spacing w:line="252" w:lineRule="auto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и инвестиционной деятельности, иных лиц, интересы которых</w:t>
      </w:r>
    </w:p>
    <w:p w:rsidR="00253C14" w:rsidRDefault="00146676">
      <w:pPr>
        <w:spacing w:line="252" w:lineRule="auto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могут быть </w:t>
      </w:r>
      <w:proofErr w:type="gramStart"/>
      <w:r>
        <w:rPr>
          <w:rFonts w:eastAsia="Calibri"/>
          <w:sz w:val="26"/>
          <w:szCs w:val="26"/>
          <w:lang w:eastAsia="en-US"/>
        </w:rPr>
        <w:t>затронуты</w:t>
      </w:r>
      <w:proofErr w:type="gramEnd"/>
      <w:r>
        <w:rPr>
          <w:rFonts w:eastAsia="Calibri"/>
          <w:sz w:val="26"/>
          <w:szCs w:val="26"/>
          <w:lang w:eastAsia="en-US"/>
        </w:rPr>
        <w:t xml:space="preserve"> предполагаемым правовым регулированием</w:t>
      </w:r>
    </w:p>
    <w:p w:rsidR="00253C14" w:rsidRDefault="00253C14">
      <w:pPr>
        <w:jc w:val="both"/>
        <w:rPr>
          <w:sz w:val="28"/>
          <w:szCs w:val="28"/>
        </w:rPr>
      </w:pPr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3331"/>
        <w:gridCol w:w="3440"/>
        <w:gridCol w:w="3053"/>
      </w:tblGrid>
      <w:tr w:rsidR="00253C14"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jc w:val="center"/>
            </w:pPr>
            <w:r>
              <w:rPr>
                <w:sz w:val="24"/>
                <w:szCs w:val="24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jc w:val="center"/>
            </w:pPr>
            <w:r>
              <w:rPr>
                <w:sz w:val="24"/>
                <w:szCs w:val="24"/>
                <w:highlight w:val="white"/>
              </w:rPr>
              <w:t xml:space="preserve">4.2. </w:t>
            </w:r>
            <w:r>
              <w:rPr>
                <w:sz w:val="24"/>
                <w:szCs w:val="24"/>
              </w:rPr>
              <w:t>Количественная оценка участников группы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14" w:rsidRDefault="00146676">
            <w:pPr>
              <w:jc w:val="center"/>
            </w:pPr>
            <w:r>
              <w:rPr>
                <w:sz w:val="24"/>
                <w:szCs w:val="24"/>
              </w:rPr>
              <w:t>4.3. Источники данных</w:t>
            </w:r>
          </w:p>
        </w:tc>
      </w:tr>
      <w:tr w:rsidR="00253C14"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r>
              <w:rPr>
                <w:sz w:val="24"/>
                <w:szCs w:val="24"/>
              </w:rPr>
              <w:t xml:space="preserve">Юридические лица, индивидуальные предприниматели, осуществляющие </w:t>
            </w:r>
            <w:r>
              <w:rPr>
                <w:sz w:val="24"/>
                <w:szCs w:val="24"/>
              </w:rPr>
              <w:t>розничную продажу безалкогольных тонизирующих напитков (в том числе энергетических)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ind w:firstLine="416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 xml:space="preserve">Количество юридических лиц, индивидуальных предпринимателей </w:t>
            </w:r>
            <w:r>
              <w:rPr>
                <w:sz w:val="24"/>
                <w:szCs w:val="24"/>
              </w:rPr>
              <w:t>осуществляющих розничную продажу алкогольной продукции при оказании услуг общественного питания просчитать невоз</w:t>
            </w:r>
            <w:r>
              <w:rPr>
                <w:sz w:val="24"/>
                <w:szCs w:val="24"/>
              </w:rPr>
              <w:t>можно.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14" w:rsidRDefault="001466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Информация Министерства сельского хозяйства Пензенской области</w:t>
            </w:r>
          </w:p>
          <w:p w:rsidR="00253C14" w:rsidRDefault="00253C14">
            <w:pPr>
              <w:jc w:val="center"/>
              <w:rPr>
                <w:sz w:val="24"/>
                <w:szCs w:val="24"/>
              </w:rPr>
            </w:pPr>
          </w:p>
        </w:tc>
      </w:tr>
    </w:tbl>
    <w:p w:rsidR="00253C14" w:rsidRDefault="00253C14">
      <w:pPr>
        <w:spacing w:line="252" w:lineRule="auto"/>
        <w:jc w:val="center"/>
        <w:rPr>
          <w:sz w:val="28"/>
          <w:szCs w:val="28"/>
        </w:rPr>
      </w:pPr>
    </w:p>
    <w:p w:rsidR="00253C14" w:rsidRDefault="00146676">
      <w:pPr>
        <w:spacing w:line="252" w:lineRule="auto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5. Изменение функций (полномочий, обязанностей, прав)</w:t>
      </w:r>
    </w:p>
    <w:p w:rsidR="00253C14" w:rsidRDefault="00146676">
      <w:pPr>
        <w:spacing w:line="252" w:lineRule="auto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исполнительных органов государственной власти (органов местного самоуправления) Пензенской области, а также порядка их реализации</w:t>
      </w:r>
    </w:p>
    <w:p w:rsidR="00253C14" w:rsidRDefault="00146676">
      <w:pPr>
        <w:spacing w:line="252" w:lineRule="auto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в связи с введением предлагаемого правового регулирования</w:t>
      </w:r>
    </w:p>
    <w:p w:rsidR="00253C14" w:rsidRDefault="00253C14">
      <w:pPr>
        <w:spacing w:line="252" w:lineRule="auto"/>
        <w:jc w:val="both"/>
        <w:rPr>
          <w:sz w:val="26"/>
          <w:szCs w:val="26"/>
        </w:rPr>
      </w:pPr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2778"/>
        <w:gridCol w:w="2324"/>
        <w:gridCol w:w="2268"/>
        <w:gridCol w:w="2454"/>
      </w:tblGrid>
      <w:tr w:rsidR="00253C14"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spacing w:line="252" w:lineRule="auto"/>
              <w:jc w:val="center"/>
            </w:pPr>
            <w:bookmarkStart w:id="1" w:name="Par57"/>
            <w:bookmarkEnd w:id="1"/>
            <w:r>
              <w:rPr>
                <w:sz w:val="24"/>
                <w:szCs w:val="24"/>
              </w:rPr>
              <w:t>5.1. Наименование функции</w:t>
            </w:r>
          </w:p>
          <w:p w:rsidR="00253C14" w:rsidRDefault="00146676">
            <w:pPr>
              <w:spacing w:line="252" w:lineRule="auto"/>
              <w:jc w:val="center"/>
            </w:pPr>
            <w:r>
              <w:rPr>
                <w:sz w:val="24"/>
                <w:szCs w:val="24"/>
              </w:rPr>
              <w:t>(полномочия, обязанности или права)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spacing w:line="252" w:lineRule="auto"/>
              <w:jc w:val="center"/>
            </w:pPr>
            <w:r>
              <w:rPr>
                <w:sz w:val="24"/>
                <w:szCs w:val="24"/>
              </w:rPr>
              <w:t>5.2. Характеристика функции</w:t>
            </w:r>
          </w:p>
          <w:p w:rsidR="00253C14" w:rsidRDefault="00146676">
            <w:pPr>
              <w:spacing w:line="252" w:lineRule="auto"/>
              <w:jc w:val="center"/>
            </w:pPr>
            <w:r>
              <w:rPr>
                <w:sz w:val="24"/>
                <w:szCs w:val="24"/>
              </w:rPr>
              <w:t>(новая/</w:t>
            </w:r>
            <w:r>
              <w:rPr>
                <w:sz w:val="24"/>
                <w:szCs w:val="24"/>
              </w:rPr>
              <w:br/>
              <w:t>изменяемая/</w:t>
            </w:r>
            <w:r>
              <w:rPr>
                <w:sz w:val="24"/>
                <w:szCs w:val="24"/>
              </w:rPr>
              <w:br/>
              <w:t>отменяемая)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shd w:val="clear" w:color="auto" w:fill="FFFFFF" w:themeFill="background1"/>
              <w:spacing w:line="252" w:lineRule="auto"/>
              <w:jc w:val="center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5.3. Предполагаемый порядок реализации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14" w:rsidRDefault="00146676">
            <w:pPr>
              <w:shd w:val="clear" w:color="auto" w:fill="FFFFFF" w:themeFill="background1"/>
              <w:spacing w:line="252" w:lineRule="auto"/>
              <w:jc w:val="center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5.4. Оценка изменения численности </w:t>
            </w:r>
            <w:r>
              <w:rPr>
                <w:sz w:val="24"/>
                <w:szCs w:val="24"/>
                <w:highlight w:val="white"/>
              </w:rPr>
              <w:t>сотрудников и/или потребностей</w:t>
            </w:r>
          </w:p>
          <w:p w:rsidR="00253C14" w:rsidRDefault="00146676">
            <w:pPr>
              <w:shd w:val="clear" w:color="auto" w:fill="FFFFFF" w:themeFill="background1"/>
              <w:spacing w:line="252" w:lineRule="auto"/>
              <w:jc w:val="center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в других ресурсах</w:t>
            </w:r>
          </w:p>
        </w:tc>
      </w:tr>
      <w:tr w:rsidR="00253C14">
        <w:tc>
          <w:tcPr>
            <w:tcW w:w="98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14" w:rsidRDefault="00146676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Наименование органа: Министерство сельского хозяйства Пензенской области</w:t>
            </w:r>
          </w:p>
        </w:tc>
      </w:tr>
      <w:tr w:rsidR="00253C14"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Осуществление регионального государственного контроля (надзора) </w:t>
            </w:r>
          </w:p>
          <w:p w:rsidR="00253C14" w:rsidRDefault="00146676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‎ в области продажи безалкогольных тонизирующих напитков (в том числе энергетических)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текущей деятельности Министерства сельского хозяйства Пензенской области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14" w:rsidRDefault="00146676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изменится</w:t>
            </w:r>
          </w:p>
        </w:tc>
      </w:tr>
    </w:tbl>
    <w:p w:rsidR="00253C14" w:rsidRDefault="00253C14">
      <w:pPr>
        <w:spacing w:line="252" w:lineRule="auto"/>
        <w:jc w:val="center"/>
        <w:rPr>
          <w:sz w:val="28"/>
          <w:szCs w:val="28"/>
        </w:rPr>
      </w:pPr>
    </w:p>
    <w:p w:rsidR="00253C14" w:rsidRDefault="0014667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highlight w:val="white"/>
          <w:lang w:eastAsia="en-US"/>
        </w:rPr>
        <w:t>6. Оценка дополнительных расходов</w:t>
      </w:r>
      <w:r>
        <w:rPr>
          <w:rFonts w:eastAsia="Calibri"/>
          <w:sz w:val="26"/>
          <w:szCs w:val="26"/>
          <w:lang w:eastAsia="en-US"/>
        </w:rPr>
        <w:t xml:space="preserve"> (доходов)</w:t>
      </w:r>
    </w:p>
    <w:p w:rsidR="00253C14" w:rsidRDefault="0014667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консолидированного бюджета Пензенской области, </w:t>
      </w:r>
      <w:proofErr w:type="gramStart"/>
      <w:r>
        <w:rPr>
          <w:rFonts w:eastAsia="Calibri"/>
          <w:sz w:val="26"/>
          <w:szCs w:val="26"/>
          <w:lang w:eastAsia="en-US"/>
        </w:rPr>
        <w:t>связанных</w:t>
      </w:r>
      <w:proofErr w:type="gramEnd"/>
    </w:p>
    <w:p w:rsidR="00253C14" w:rsidRDefault="0014667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с введением предлагаемого правового регулирования</w:t>
      </w:r>
    </w:p>
    <w:p w:rsidR="00253C14" w:rsidRDefault="00253C14">
      <w:pPr>
        <w:spacing w:line="252" w:lineRule="auto"/>
        <w:jc w:val="center"/>
        <w:rPr>
          <w:sz w:val="28"/>
          <w:szCs w:val="28"/>
        </w:rPr>
      </w:pPr>
    </w:p>
    <w:tbl>
      <w:tblPr>
        <w:tblW w:w="9782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37"/>
        <w:gridCol w:w="3068"/>
        <w:gridCol w:w="2977"/>
      </w:tblGrid>
      <w:tr w:rsidR="00253C14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14" w:rsidRDefault="0014667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6.1. Наименование функции (полномочия, обязанности или права) (в соответствии с </w:t>
            </w:r>
            <w:hyperlink w:anchor="Par83" w:tooltip="Current Document" w:history="1">
              <w:r>
                <w:rPr>
                  <w:rFonts w:eastAsia="Calibri"/>
                  <w:sz w:val="26"/>
                  <w:szCs w:val="26"/>
                  <w:lang w:eastAsia="en-US"/>
                </w:rPr>
                <w:t>пунктом 5.1</w:t>
              </w:r>
            </w:hyperlink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14" w:rsidRDefault="0014667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6.2. Воз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можные расходы (возможные поступления) консолидированного </w:t>
            </w: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бюджета Пензенской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14" w:rsidRDefault="0014667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6.3. Количественная оценка расходов или возможных поступлений, </w:t>
            </w: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тыс. рублей</w:t>
            </w:r>
          </w:p>
        </w:tc>
      </w:tr>
      <w:tr w:rsidR="00253C14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14" w:rsidRDefault="0014667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Наименование органа: Министерство сельского хозяйства Пензенской области</w:t>
            </w:r>
          </w:p>
        </w:tc>
      </w:tr>
      <w:tr w:rsidR="00253C14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14" w:rsidRDefault="0014667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1.1. Не предполагается.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14" w:rsidRDefault="0014667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Не предполагаются.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14" w:rsidRDefault="0014667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</w:tr>
      <w:tr w:rsidR="00253C14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14" w:rsidRDefault="0014667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Итого: 0,0 тыс. руб.</w:t>
            </w:r>
          </w:p>
        </w:tc>
      </w:tr>
    </w:tbl>
    <w:p w:rsidR="00253C14" w:rsidRDefault="00253C14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Calibri"/>
          <w:sz w:val="26"/>
          <w:szCs w:val="26"/>
          <w:lang w:eastAsia="en-US"/>
        </w:rPr>
      </w:pPr>
    </w:p>
    <w:p w:rsidR="00253C14" w:rsidRDefault="0014667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right="-143" w:firstLine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 нет.</w:t>
      </w:r>
    </w:p>
    <w:p w:rsidR="00253C14" w:rsidRDefault="0014667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right="-143" w:firstLine="567"/>
        <w:jc w:val="both"/>
        <w:rPr>
          <w:rFonts w:eastAsia="Calibri"/>
          <w:sz w:val="26"/>
          <w:szCs w:val="26"/>
          <w:u w:val="single"/>
          <w:lang w:eastAsia="en-US"/>
        </w:rPr>
      </w:pPr>
      <w:r>
        <w:rPr>
          <w:rFonts w:eastAsia="Calibri"/>
          <w:sz w:val="26"/>
          <w:szCs w:val="26"/>
          <w:lang w:eastAsia="en-US"/>
        </w:rPr>
        <w:t>6.5. Источники данных: Министерство сельского хозяйства Пензенской области.</w:t>
      </w:r>
    </w:p>
    <w:p w:rsidR="00253C14" w:rsidRDefault="00253C14">
      <w:pPr>
        <w:spacing w:line="252" w:lineRule="auto"/>
        <w:jc w:val="center"/>
        <w:rPr>
          <w:sz w:val="28"/>
          <w:szCs w:val="28"/>
        </w:rPr>
      </w:pPr>
    </w:p>
    <w:p w:rsidR="00253C14" w:rsidRDefault="00146676">
      <w:pPr>
        <w:spacing w:line="252" w:lineRule="auto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7. </w:t>
      </w:r>
      <w:proofErr w:type="gramStart"/>
      <w:r>
        <w:rPr>
          <w:rFonts w:eastAsia="Calibri"/>
          <w:sz w:val="26"/>
          <w:szCs w:val="26"/>
          <w:lang w:eastAsia="en-US"/>
        </w:rPr>
        <w:t>Новые преи</w:t>
      </w:r>
      <w:r>
        <w:rPr>
          <w:rFonts w:eastAsia="Calibri"/>
          <w:sz w:val="26"/>
          <w:szCs w:val="26"/>
          <w:lang w:eastAsia="en-US"/>
        </w:rPr>
        <w:t xml:space="preserve">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</w:t>
      </w:r>
      <w:r>
        <w:rPr>
          <w:rFonts w:eastAsia="Calibri"/>
          <w:sz w:val="26"/>
          <w:szCs w:val="26"/>
          <w:lang w:eastAsia="en-US"/>
        </w:rPr>
        <w:br/>
        <w:t xml:space="preserve">с необходимостью соблюдения установленных обязанностей или ограничений либо с изменением содержания таких обязанностей или ограничений, </w:t>
      </w:r>
      <w:r>
        <w:rPr>
          <w:rFonts w:eastAsia="Calibri"/>
          <w:sz w:val="26"/>
          <w:szCs w:val="26"/>
          <w:lang w:eastAsia="en-US"/>
        </w:rPr>
        <w:br/>
        <w:t>а также возможные издержки и выгоды для субъектов предпринимательской и инвестиционной деятельности от предполагаемого</w:t>
      </w:r>
      <w:r>
        <w:rPr>
          <w:rFonts w:eastAsia="Calibri"/>
          <w:sz w:val="26"/>
          <w:szCs w:val="26"/>
          <w:lang w:eastAsia="en-US"/>
        </w:rPr>
        <w:t xml:space="preserve"> правового регулирования</w:t>
      </w:r>
      <w:proofErr w:type="gramEnd"/>
    </w:p>
    <w:p w:rsidR="00253C14" w:rsidRDefault="00253C14">
      <w:pPr>
        <w:spacing w:line="252" w:lineRule="auto"/>
        <w:jc w:val="both"/>
        <w:rPr>
          <w:sz w:val="28"/>
          <w:szCs w:val="28"/>
        </w:rPr>
      </w:pPr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2608"/>
        <w:gridCol w:w="2948"/>
        <w:gridCol w:w="2310"/>
        <w:gridCol w:w="2031"/>
      </w:tblGrid>
      <w:tr w:rsidR="00253C14"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spacing w:line="252" w:lineRule="auto"/>
              <w:jc w:val="center"/>
            </w:pPr>
            <w:r>
              <w:rPr>
                <w:sz w:val="24"/>
                <w:szCs w:val="24"/>
              </w:rPr>
              <w:t>7.1. Группы потенциальных адресатов предлагаемого правового регулирования</w:t>
            </w:r>
          </w:p>
          <w:p w:rsidR="00253C14" w:rsidRDefault="00146676">
            <w:pPr>
              <w:spacing w:line="252" w:lineRule="auto"/>
              <w:jc w:val="center"/>
            </w:pPr>
            <w:r>
              <w:rPr>
                <w:sz w:val="24"/>
                <w:szCs w:val="24"/>
              </w:rPr>
              <w:t xml:space="preserve">(в соответствии </w:t>
            </w:r>
            <w:r>
              <w:rPr>
                <w:sz w:val="24"/>
                <w:szCs w:val="24"/>
              </w:rPr>
              <w:br/>
              <w:t xml:space="preserve">с </w:t>
            </w:r>
            <w:hyperlink w:anchor="Par57" w:tooltip="Current Document" w:history="1">
              <w:r>
                <w:rPr>
                  <w:rStyle w:val="-"/>
                  <w:sz w:val="24"/>
                  <w:szCs w:val="24"/>
                  <w:lang w:val="ru-RU"/>
                </w:rPr>
                <w:t>п. 4.1</w:t>
              </w:r>
            </w:hyperlink>
            <w:r>
              <w:rPr>
                <w:sz w:val="24"/>
                <w:szCs w:val="24"/>
              </w:rPr>
              <w:t xml:space="preserve"> Сводного отчета)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 Новые обязанности, преимущества и ограничения, изменения суще</w:t>
            </w:r>
            <w:r>
              <w:rPr>
                <w:sz w:val="24"/>
                <w:szCs w:val="24"/>
              </w:rPr>
              <w:t>ствующих обязанностей и ограничений, вводимые предлагаемым правовым регулированием</w:t>
            </w:r>
          </w:p>
          <w:p w:rsidR="00253C14" w:rsidRDefault="00146676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указанием соответствующих положений проекта акта)</w:t>
            </w:r>
          </w:p>
          <w:p w:rsidR="00253C14" w:rsidRDefault="00253C1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7.3. Описание расходов и возможных доходов, связанных </w:t>
            </w:r>
            <w:r>
              <w:rPr>
                <w:sz w:val="24"/>
                <w:szCs w:val="24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14" w:rsidRDefault="00146676">
            <w:pPr>
              <w:spacing w:line="252" w:lineRule="auto"/>
              <w:jc w:val="center"/>
            </w:pPr>
            <w:r>
              <w:rPr>
                <w:sz w:val="24"/>
                <w:szCs w:val="24"/>
              </w:rPr>
              <w:t xml:space="preserve">7.4. </w:t>
            </w:r>
            <w:r>
              <w:rPr>
                <w:spacing w:val="-6"/>
                <w:sz w:val="24"/>
                <w:szCs w:val="24"/>
              </w:rPr>
              <w:t>Количеств</w:t>
            </w:r>
            <w:r>
              <w:rPr>
                <w:spacing w:val="-6"/>
                <w:sz w:val="24"/>
                <w:szCs w:val="24"/>
              </w:rPr>
              <w:t>енная</w:t>
            </w:r>
            <w:r>
              <w:rPr>
                <w:sz w:val="24"/>
                <w:szCs w:val="24"/>
              </w:rPr>
              <w:t xml:space="preserve"> оценка,</w:t>
            </w:r>
          </w:p>
          <w:p w:rsidR="00253C14" w:rsidRDefault="00146676">
            <w:pPr>
              <w:spacing w:line="252" w:lineRule="auto"/>
              <w:jc w:val="center"/>
            </w:pPr>
            <w:r>
              <w:rPr>
                <w:sz w:val="24"/>
                <w:szCs w:val="24"/>
              </w:rPr>
              <w:t>тыс. рублей</w:t>
            </w:r>
          </w:p>
        </w:tc>
      </w:tr>
      <w:tr w:rsidR="00253C14"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Юридические лица, индивидуальные </w:t>
            </w:r>
            <w:proofErr w:type="gramStart"/>
            <w:r>
              <w:rPr>
                <w:sz w:val="24"/>
                <w:szCs w:val="24"/>
              </w:rPr>
              <w:t>предприниматели</w:t>
            </w:r>
            <w:proofErr w:type="gramEnd"/>
            <w:r>
              <w:rPr>
                <w:sz w:val="24"/>
                <w:szCs w:val="24"/>
              </w:rPr>
              <w:t xml:space="preserve"> осуществляющие розничную продажу безалкогольных тонизирующих напитков (в том числе энергетических)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Pr="00146676" w:rsidRDefault="00146676" w:rsidP="00146676">
            <w:pPr>
              <w:pStyle w:val="a3"/>
              <w:numPr>
                <w:ilvl w:val="0"/>
                <w:numId w:val="2"/>
              </w:numPr>
              <w:spacing w:line="252" w:lineRule="auto"/>
              <w:ind w:left="5" w:firstLine="355"/>
              <w:jc w:val="both"/>
              <w:rPr>
                <w:sz w:val="24"/>
                <w:szCs w:val="24"/>
              </w:rPr>
            </w:pPr>
            <w:r w:rsidRPr="00146676">
              <w:rPr>
                <w:sz w:val="24"/>
                <w:szCs w:val="24"/>
                <w:lang w:eastAsia="en-US" w:bidi="en-US"/>
              </w:rPr>
              <w:t xml:space="preserve">Соблюдение </w:t>
            </w:r>
            <w:r w:rsidRPr="00146676">
              <w:rPr>
                <w:sz w:val="24"/>
              </w:rPr>
              <w:t>запрета продажи безалкогольных тонизирующих напитков</w:t>
            </w:r>
            <w:r w:rsidRPr="00146676">
              <w:rPr>
                <w:sz w:val="24"/>
              </w:rPr>
              <w:t xml:space="preserve"> (в том числе энергетических) в зданиях, строениях, сооружениях, помещениях, используемых для непосредственного осуществления образовательной </w:t>
            </w:r>
            <w:r w:rsidRPr="00146676">
              <w:rPr>
                <w:sz w:val="24"/>
              </w:rPr>
              <w:lastRenderedPageBreak/>
              <w:t>деятельности, медицинской деятельности, деятельности в области культуры, физической культуры и спорта</w:t>
            </w:r>
            <w:proofErr w:type="gramStart"/>
            <w:r w:rsidRPr="00146676"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асть 1 статьи 2 проекта закона);</w:t>
            </w:r>
          </w:p>
          <w:p w:rsidR="00146676" w:rsidRPr="00146676" w:rsidRDefault="00146676" w:rsidP="00146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z w:val="24"/>
              </w:rPr>
              <w:t xml:space="preserve">Соблюдение </w:t>
            </w:r>
            <w:r w:rsidRPr="00146676">
              <w:rPr>
                <w:sz w:val="24"/>
              </w:rPr>
              <w:t>следующи</w:t>
            </w:r>
            <w:r>
              <w:rPr>
                <w:sz w:val="24"/>
              </w:rPr>
              <w:t>х</w:t>
            </w:r>
            <w:r w:rsidRPr="00146676">
              <w:rPr>
                <w:sz w:val="24"/>
              </w:rPr>
              <w:t xml:space="preserve"> ограничени</w:t>
            </w:r>
            <w:r>
              <w:rPr>
                <w:sz w:val="24"/>
              </w:rPr>
              <w:t>й</w:t>
            </w:r>
            <w:r w:rsidRPr="00146676">
              <w:rPr>
                <w:sz w:val="24"/>
              </w:rPr>
              <w:t xml:space="preserve"> мест продажи безалкогольных тонизирующих напитков (в том числе энергетических)</w:t>
            </w:r>
            <w:r>
              <w:t xml:space="preserve"> </w:t>
            </w:r>
            <w:r w:rsidRPr="00146676">
              <w:rPr>
                <w:sz w:val="24"/>
              </w:rPr>
              <w:t xml:space="preserve">(часть </w:t>
            </w:r>
            <w:r>
              <w:rPr>
                <w:sz w:val="24"/>
              </w:rPr>
              <w:t>2</w:t>
            </w:r>
            <w:r w:rsidRPr="00146676">
              <w:rPr>
                <w:sz w:val="24"/>
              </w:rPr>
              <w:t xml:space="preserve"> статьи 2 проекта закона)</w:t>
            </w:r>
            <w:r w:rsidRPr="00146676">
              <w:rPr>
                <w:sz w:val="24"/>
              </w:rPr>
              <w:t>:</w:t>
            </w:r>
          </w:p>
          <w:p w:rsidR="00146676" w:rsidRPr="00146676" w:rsidRDefault="00146676" w:rsidP="00146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2" w:lineRule="auto"/>
              <w:jc w:val="both"/>
              <w:rPr>
                <w:sz w:val="24"/>
              </w:rPr>
            </w:pPr>
            <w:proofErr w:type="gramStart"/>
            <w:r w:rsidRPr="00146676">
              <w:rPr>
                <w:sz w:val="24"/>
              </w:rPr>
              <w:t>1) не допускается продажа безалкогольных тонизирующих напитков (в том числе энергетических) в зонах рекреационного назначения (в границах территорий, занятых городскими лесами, скверами, парками, городскими садами, прудами, озерами, водохранилищами, пляжами, в границах иных территорий, используемых и предназначенных для отдыха, туризма, занятий физической культурой и спортом);</w:t>
            </w:r>
            <w:proofErr w:type="gramEnd"/>
          </w:p>
          <w:p w:rsidR="00146676" w:rsidRPr="00146676" w:rsidRDefault="00146676" w:rsidP="00146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2" w:lineRule="auto"/>
              <w:jc w:val="both"/>
              <w:rPr>
                <w:sz w:val="24"/>
              </w:rPr>
            </w:pPr>
            <w:r w:rsidRPr="00146676">
              <w:rPr>
                <w:sz w:val="24"/>
              </w:rPr>
              <w:t xml:space="preserve">2) не допускается продажа безалкогольных тонизирующих напитков (в том числе энергетических) в местах проведения массовых мероприятий (на улицах, площадях, в зданиях, строениях, задействованных в проведении массовых гуляний, зрелищных мероприятий, парадов, спортивных мероприятий) </w:t>
            </w:r>
            <w:r w:rsidRPr="00146676">
              <w:rPr>
                <w:sz w:val="24"/>
              </w:rPr>
              <w:lastRenderedPageBreak/>
              <w:t>и ярмарок в дни их проведения.</w:t>
            </w:r>
          </w:p>
          <w:p w:rsidR="00146676" w:rsidRDefault="00146676" w:rsidP="00146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2" w:lineRule="auto"/>
              <w:jc w:val="both"/>
              <w:rPr>
                <w:sz w:val="24"/>
              </w:rPr>
            </w:pPr>
            <w:r w:rsidRPr="00146676">
              <w:rPr>
                <w:sz w:val="24"/>
              </w:rPr>
              <w:t xml:space="preserve">3. </w:t>
            </w:r>
            <w:proofErr w:type="gramStart"/>
            <w:r w:rsidRPr="00146676">
              <w:rPr>
                <w:sz w:val="24"/>
              </w:rPr>
              <w:t>Исполнительные органы Пензенской области вправе ограничивать продажу безалкогольных тонизирующих напитков (в том числе энергетических) в местах массового скопления граждан в период проведения публичных мероприятий, организуемых в соответствии с Федеральным законом от 19 июня 2004 года № 54-ФЗ «О собраниях, митингах, демонстрациях, шествиях и пикетированиях», и на прилегающих к таким местам территориях, границы которых устанавливаются исполнительными органами Пензенской области при согласовании проведения</w:t>
            </w:r>
            <w:proofErr w:type="gramEnd"/>
            <w:r w:rsidRPr="00146676">
              <w:rPr>
                <w:sz w:val="24"/>
              </w:rPr>
              <w:t xml:space="preserve"> указанных мероприятий, а также на время проведения физкультурных мероприятий и спортивных мероприятий, спортивных соревнований, организуемых в соответствии с Федеральным законом от 4 декабря 2007 года № 329-ФЗ «О физической культуре и спорте в Российской Федерации»</w:t>
            </w:r>
            <w:proofErr w:type="gramStart"/>
            <w:r w:rsidRPr="00146676">
              <w:rPr>
                <w:sz w:val="24"/>
              </w:rPr>
              <w:t>.</w:t>
            </w:r>
            <w:proofErr w:type="gramEnd"/>
            <w:r>
              <w:t xml:space="preserve"> </w:t>
            </w:r>
            <w:r w:rsidRPr="00146676">
              <w:rPr>
                <w:sz w:val="24"/>
              </w:rPr>
              <w:t>(</w:t>
            </w:r>
            <w:proofErr w:type="gramStart"/>
            <w:r w:rsidRPr="00146676">
              <w:rPr>
                <w:sz w:val="24"/>
              </w:rPr>
              <w:t>ч</w:t>
            </w:r>
            <w:proofErr w:type="gramEnd"/>
            <w:r w:rsidRPr="00146676">
              <w:rPr>
                <w:sz w:val="24"/>
              </w:rPr>
              <w:t xml:space="preserve">асть </w:t>
            </w:r>
            <w:r>
              <w:rPr>
                <w:sz w:val="24"/>
              </w:rPr>
              <w:t>3</w:t>
            </w:r>
            <w:r w:rsidRPr="00146676">
              <w:rPr>
                <w:sz w:val="24"/>
              </w:rPr>
              <w:t xml:space="preserve"> статьи 2 проекта закона)</w:t>
            </w:r>
          </w:p>
          <w:p w:rsidR="00253C14" w:rsidRDefault="00253C14" w:rsidP="00146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2" w:lineRule="auto"/>
              <w:jc w:val="both"/>
              <w:rPr>
                <w:sz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Произвести расчет  расходов и доходов, </w:t>
            </w:r>
            <w:r>
              <w:rPr>
                <w:sz w:val="24"/>
                <w:szCs w:val="24"/>
              </w:rPr>
              <w:t xml:space="preserve">связанных </w:t>
            </w:r>
            <w:r>
              <w:rPr>
                <w:sz w:val="24"/>
                <w:szCs w:val="24"/>
              </w:rPr>
              <w:br/>
              <w:t>с введением предлагаемого правового регулирования</w:t>
            </w:r>
            <w:r>
              <w:rPr>
                <w:sz w:val="24"/>
              </w:rPr>
              <w:t xml:space="preserve">, не представляется возможным ввиду отсутствия достоверных сведений об объемах </w:t>
            </w:r>
            <w:r>
              <w:rPr>
                <w:sz w:val="24"/>
              </w:rPr>
              <w:lastRenderedPageBreak/>
              <w:t>продаж  безалкогольных тонизирующих напитков (в том</w:t>
            </w:r>
            <w:r>
              <w:rPr>
                <w:sz w:val="24"/>
              </w:rPr>
              <w:t xml:space="preserve"> числе энергетических), о количестве участников оборота, осуществляющих их продажу.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14" w:rsidRDefault="00146676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</w:tr>
    </w:tbl>
    <w:p w:rsidR="00253C14" w:rsidRDefault="00146676">
      <w:pPr>
        <w:spacing w:line="252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7.5. Издержки и выгоды адресатов предлагаемого правового регулирования, не поддающиеся количественной оценке:  </w:t>
      </w:r>
      <w:r>
        <w:rPr>
          <w:sz w:val="28"/>
          <w:szCs w:val="28"/>
          <w:u w:val="single"/>
        </w:rPr>
        <w:t>имеются</w:t>
      </w:r>
    </w:p>
    <w:p w:rsidR="00253C14" w:rsidRDefault="00146676">
      <w:pPr>
        <w:spacing w:line="252" w:lineRule="auto"/>
        <w:jc w:val="center"/>
      </w:pPr>
      <w:r>
        <w:rPr>
          <w:sz w:val="28"/>
          <w:szCs w:val="28"/>
        </w:rPr>
        <w:lastRenderedPageBreak/>
        <w:t>8. Оценка рисков неблагоприятных последствий</w:t>
      </w:r>
    </w:p>
    <w:p w:rsidR="00253C14" w:rsidRDefault="00146676">
      <w:pPr>
        <w:spacing w:line="252" w:lineRule="auto"/>
        <w:jc w:val="center"/>
      </w:pPr>
      <w:r>
        <w:rPr>
          <w:sz w:val="28"/>
          <w:szCs w:val="28"/>
        </w:rPr>
        <w:t>применения предполагаемого регулирования</w:t>
      </w:r>
    </w:p>
    <w:p w:rsidR="00253C14" w:rsidRDefault="00253C14">
      <w:pPr>
        <w:spacing w:line="252" w:lineRule="auto"/>
        <w:jc w:val="both"/>
        <w:rPr>
          <w:sz w:val="28"/>
          <w:szCs w:val="28"/>
        </w:rPr>
      </w:pPr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2518"/>
        <w:gridCol w:w="2414"/>
        <w:gridCol w:w="2098"/>
        <w:gridCol w:w="2794"/>
      </w:tblGrid>
      <w:tr w:rsidR="00253C1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 Виды рисков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8.3. Методы контроля рисков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14" w:rsidRDefault="00146676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8.4. Степень контроля рисков</w:t>
            </w:r>
          </w:p>
          <w:p w:rsidR="00253C14" w:rsidRDefault="00146676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(полный/ частичный/ отсутствует)</w:t>
            </w:r>
          </w:p>
        </w:tc>
      </w:tr>
      <w:tr w:rsidR="00253C1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pStyle w:val="a3"/>
              <w:tabs>
                <w:tab w:val="left" w:pos="426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Правовое регулирование не несет рисков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253C14">
            <w:pPr>
              <w:pStyle w:val="a3"/>
              <w:tabs>
                <w:tab w:val="left" w:pos="426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253C14">
            <w:pPr>
              <w:pStyle w:val="a3"/>
              <w:tabs>
                <w:tab w:val="left" w:pos="426"/>
              </w:tabs>
              <w:ind w:left="0" w:firstLine="233"/>
              <w:jc w:val="center"/>
              <w:rPr>
                <w:sz w:val="24"/>
                <w:szCs w:val="24"/>
              </w:rPr>
            </w:pPr>
          </w:p>
          <w:p w:rsidR="00253C14" w:rsidRDefault="00253C14">
            <w:pPr>
              <w:pStyle w:val="a3"/>
              <w:tabs>
                <w:tab w:val="left" w:pos="426"/>
              </w:tabs>
              <w:ind w:left="0" w:firstLine="233"/>
              <w:jc w:val="center"/>
              <w:rPr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14" w:rsidRDefault="00253C14">
            <w:pPr>
              <w:pStyle w:val="a3"/>
              <w:tabs>
                <w:tab w:val="left" w:pos="426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253C14" w:rsidRDefault="00253C14">
      <w:pPr>
        <w:spacing w:line="252" w:lineRule="auto"/>
        <w:jc w:val="center"/>
        <w:rPr>
          <w:sz w:val="28"/>
          <w:szCs w:val="28"/>
        </w:rPr>
      </w:pPr>
    </w:p>
    <w:p w:rsidR="00253C14" w:rsidRDefault="00146676">
      <w:pPr>
        <w:spacing w:line="252" w:lineRule="auto"/>
        <w:jc w:val="center"/>
      </w:pPr>
      <w:r>
        <w:rPr>
          <w:sz w:val="28"/>
          <w:szCs w:val="28"/>
        </w:rPr>
        <w:t>9. Сравнение возможных вариантов решения проблемы</w:t>
      </w:r>
    </w:p>
    <w:p w:rsidR="00253C14" w:rsidRDefault="00253C14">
      <w:pPr>
        <w:spacing w:line="252" w:lineRule="auto"/>
        <w:jc w:val="both"/>
        <w:rPr>
          <w:sz w:val="28"/>
          <w:szCs w:val="28"/>
        </w:rPr>
      </w:pPr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2660"/>
        <w:gridCol w:w="2551"/>
        <w:gridCol w:w="1932"/>
        <w:gridCol w:w="2688"/>
      </w:tblGrid>
      <w:tr w:rsidR="00253C1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253C14">
            <w:pPr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spacing w:line="252" w:lineRule="auto"/>
              <w:jc w:val="center"/>
            </w:pPr>
            <w:r>
              <w:rPr>
                <w:sz w:val="24"/>
                <w:szCs w:val="24"/>
              </w:rPr>
              <w:t>Вариант 1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spacing w:line="252" w:lineRule="auto"/>
              <w:jc w:val="center"/>
            </w:pPr>
            <w:r>
              <w:rPr>
                <w:sz w:val="24"/>
                <w:szCs w:val="24"/>
              </w:rPr>
              <w:t>Вариант 2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14" w:rsidRDefault="00146676">
            <w:pPr>
              <w:spacing w:line="252" w:lineRule="auto"/>
              <w:jc w:val="center"/>
            </w:pPr>
            <w:r>
              <w:rPr>
                <w:sz w:val="24"/>
                <w:szCs w:val="24"/>
              </w:rPr>
              <w:t>Вариант 3</w:t>
            </w:r>
          </w:p>
        </w:tc>
      </w:tr>
      <w:tr w:rsidR="00253C1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spacing w:line="252" w:lineRule="auto"/>
            </w:pPr>
            <w:r>
              <w:rPr>
                <w:sz w:val="24"/>
                <w:szCs w:val="24"/>
              </w:rPr>
              <w:t>9.1. Содержание варианта решения проблемы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jc w:val="center"/>
              <w:rPr>
                <w:sz w:val="22"/>
              </w:rPr>
            </w:pPr>
            <w:r>
              <w:rPr>
                <w:rFonts w:eastAsia="Calibri"/>
                <w:bCs/>
                <w:sz w:val="22"/>
              </w:rPr>
              <w:t>Принятие закона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jc w:val="center"/>
              <w:rPr>
                <w:sz w:val="22"/>
              </w:rPr>
            </w:pPr>
            <w:proofErr w:type="gramStart"/>
            <w:r>
              <w:rPr>
                <w:rFonts w:eastAsia="Calibri"/>
                <w:bCs/>
                <w:sz w:val="22"/>
              </w:rPr>
              <w:t>Не принятие</w:t>
            </w:r>
            <w:proofErr w:type="gramEnd"/>
            <w:r>
              <w:rPr>
                <w:rFonts w:eastAsia="Calibri"/>
                <w:bCs/>
                <w:sz w:val="22"/>
              </w:rPr>
              <w:t xml:space="preserve"> закона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14" w:rsidRDefault="00253C14">
            <w:pPr>
              <w:jc w:val="center"/>
              <w:rPr>
                <w:sz w:val="22"/>
              </w:rPr>
            </w:pPr>
          </w:p>
        </w:tc>
      </w:tr>
      <w:tr w:rsidR="00253C1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spacing w:line="252" w:lineRule="auto"/>
              <w:jc w:val="both"/>
            </w:pPr>
            <w:r>
              <w:rPr>
                <w:sz w:val="24"/>
                <w:szCs w:val="24"/>
              </w:rPr>
              <w:t xml:space="preserve">9.2. Качественная характеристика и оценка численности </w:t>
            </w:r>
            <w:proofErr w:type="gramStart"/>
            <w:r>
              <w:rPr>
                <w:sz w:val="24"/>
                <w:szCs w:val="24"/>
              </w:rPr>
              <w:t>потенциальных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адре-</w:t>
            </w:r>
            <w:r>
              <w:rPr>
                <w:spacing w:val="-8"/>
                <w:sz w:val="24"/>
                <w:szCs w:val="24"/>
              </w:rPr>
              <w:t>сатов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предполагаемого право</w:t>
            </w:r>
            <w:r>
              <w:rPr>
                <w:sz w:val="24"/>
                <w:szCs w:val="24"/>
              </w:rPr>
              <w:t>вого регулирования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изменяется</w:t>
            </w:r>
          </w:p>
          <w:p w:rsidR="00253C14" w:rsidRDefault="00253C14">
            <w:pPr>
              <w:jc w:val="center"/>
              <w:rPr>
                <w:sz w:val="22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изменяется</w:t>
            </w:r>
          </w:p>
          <w:p w:rsidR="00253C14" w:rsidRDefault="00253C14">
            <w:pPr>
              <w:jc w:val="center"/>
              <w:rPr>
                <w:sz w:val="22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14" w:rsidRDefault="00253C14">
            <w:pPr>
              <w:jc w:val="center"/>
              <w:rPr>
                <w:sz w:val="22"/>
              </w:rPr>
            </w:pPr>
          </w:p>
        </w:tc>
      </w:tr>
      <w:tr w:rsidR="00253C1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spacing w:line="252" w:lineRule="auto"/>
              <w:jc w:val="both"/>
            </w:pPr>
            <w:r>
              <w:rPr>
                <w:sz w:val="24"/>
                <w:szCs w:val="24"/>
              </w:rPr>
              <w:t>9.3.Оценка дополнительных расходов (доходов) потенциальных адресатов регулирования, связанных с введе</w:t>
            </w:r>
            <w:r>
              <w:rPr>
                <w:spacing w:val="-8"/>
                <w:sz w:val="24"/>
                <w:szCs w:val="24"/>
              </w:rPr>
              <w:t>нием предполагаемого право</w:t>
            </w:r>
            <w:r>
              <w:rPr>
                <w:sz w:val="24"/>
                <w:szCs w:val="24"/>
              </w:rPr>
              <w:t>вого регулирования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Произвести расчет расходов не представляется возможным</w:t>
            </w:r>
          </w:p>
          <w:p w:rsidR="00253C14" w:rsidRDefault="00253C14">
            <w:pPr>
              <w:jc w:val="center"/>
              <w:rPr>
                <w:sz w:val="22"/>
              </w:rPr>
            </w:pPr>
          </w:p>
          <w:p w:rsidR="00253C14" w:rsidRDefault="00146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jc w:val="center"/>
            </w:pPr>
            <w:r>
              <w:rPr>
                <w:sz w:val="22"/>
              </w:rPr>
              <w:t>Произвести расчет расходов не представляется возможным</w:t>
            </w:r>
          </w:p>
          <w:p w:rsidR="00253C14" w:rsidRDefault="00253C14">
            <w:pPr>
              <w:jc w:val="center"/>
              <w:rPr>
                <w:sz w:val="22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14" w:rsidRDefault="00253C14">
            <w:pPr>
              <w:jc w:val="center"/>
              <w:rPr>
                <w:sz w:val="22"/>
              </w:rPr>
            </w:pPr>
          </w:p>
        </w:tc>
      </w:tr>
      <w:tr w:rsidR="00253C1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spacing w:line="252" w:lineRule="auto"/>
              <w:jc w:val="both"/>
            </w:pPr>
            <w:r>
              <w:rPr>
                <w:spacing w:val="-8"/>
                <w:sz w:val="24"/>
                <w:szCs w:val="24"/>
                <w:highlight w:val="white"/>
              </w:rPr>
              <w:t>9.4.</w:t>
            </w:r>
            <w:r>
              <w:rPr>
                <w:spacing w:val="-8"/>
                <w:sz w:val="24"/>
                <w:szCs w:val="24"/>
              </w:rPr>
              <w:t xml:space="preserve"> Оценка расходов (доходов) консолидированного бюджета</w:t>
            </w:r>
            <w:r>
              <w:rPr>
                <w:sz w:val="24"/>
                <w:szCs w:val="24"/>
              </w:rPr>
              <w:t xml:space="preserve"> Пензенской области, связанных с введением </w:t>
            </w:r>
            <w:proofErr w:type="spellStart"/>
            <w:proofErr w:type="gramStart"/>
            <w:r>
              <w:rPr>
                <w:sz w:val="24"/>
                <w:szCs w:val="24"/>
              </w:rPr>
              <w:t>предпола-гаемого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правового регулирования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pStyle w:val="ConsPlusNonformat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Расходов нет</w:t>
            </w:r>
          </w:p>
          <w:p w:rsidR="00253C14" w:rsidRDefault="00253C14">
            <w:pPr>
              <w:pStyle w:val="ConsPlusNonformat"/>
              <w:jc w:val="center"/>
              <w:rPr>
                <w:sz w:val="22"/>
                <w:szCs w:val="22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Расходов нет</w:t>
            </w:r>
          </w:p>
          <w:p w:rsidR="00253C14" w:rsidRDefault="00253C14">
            <w:pPr>
              <w:jc w:val="center"/>
              <w:rPr>
                <w:sz w:val="22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14" w:rsidRDefault="00253C14">
            <w:pPr>
              <w:pStyle w:val="ConsPlusNonformat"/>
              <w:jc w:val="center"/>
              <w:rPr>
                <w:sz w:val="22"/>
                <w:szCs w:val="22"/>
              </w:rPr>
            </w:pPr>
          </w:p>
        </w:tc>
      </w:tr>
      <w:tr w:rsidR="00253C1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spacing w:line="252" w:lineRule="auto"/>
              <w:jc w:val="both"/>
            </w:pPr>
            <w:r>
              <w:rPr>
                <w:sz w:val="24"/>
                <w:szCs w:val="24"/>
              </w:rPr>
              <w:t>9.5. Оценка рисков неблагоприятных последствий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pStyle w:val="ConsPlusNonforma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Риски неблагоприятных последствий отсутствуют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Сохранится </w:t>
            </w:r>
            <w:r>
              <w:rPr>
                <w:spacing w:val="-8"/>
                <w:sz w:val="24"/>
                <w:szCs w:val="28"/>
              </w:rPr>
              <w:t xml:space="preserve">проблема доступности приобретения безалкогольных тонизирующих </w:t>
            </w:r>
            <w:r>
              <w:rPr>
                <w:spacing w:val="-8"/>
                <w:sz w:val="24"/>
                <w:szCs w:val="28"/>
              </w:rPr>
              <w:lastRenderedPageBreak/>
              <w:t>напитков (в том числе энергетических), а также их влияние на здоровье населения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14" w:rsidRDefault="00253C14">
            <w:pPr>
              <w:pStyle w:val="ConsPlusNonformat"/>
              <w:jc w:val="center"/>
              <w:rPr>
                <w:sz w:val="22"/>
                <w:szCs w:val="22"/>
              </w:rPr>
            </w:pPr>
          </w:p>
        </w:tc>
      </w:tr>
    </w:tbl>
    <w:p w:rsidR="00253C14" w:rsidRDefault="00146676">
      <w:pPr>
        <w:spacing w:line="252" w:lineRule="auto"/>
        <w:ind w:firstLine="709"/>
        <w:jc w:val="both"/>
        <w:rPr>
          <w:sz w:val="24"/>
          <w:szCs w:val="24"/>
          <w:u w:val="single"/>
        </w:rPr>
      </w:pPr>
      <w:r>
        <w:rPr>
          <w:spacing w:val="-8"/>
          <w:sz w:val="28"/>
          <w:szCs w:val="28"/>
        </w:rPr>
        <w:lastRenderedPageBreak/>
        <w:t>9.6. Обоснование выбора предпочтительного варианта решения выявленной</w:t>
      </w:r>
      <w:r>
        <w:rPr>
          <w:sz w:val="28"/>
          <w:szCs w:val="28"/>
        </w:rPr>
        <w:t xml:space="preserve"> проблемы: </w:t>
      </w:r>
      <w:r>
        <w:rPr>
          <w:sz w:val="24"/>
          <w:szCs w:val="24"/>
          <w:u w:val="single"/>
        </w:rPr>
        <w:t xml:space="preserve">применение данного варианта нормативного правового регулирования обусловлено необходимостью </w:t>
      </w:r>
      <w:r>
        <w:rPr>
          <w:sz w:val="24"/>
          <w:szCs w:val="28"/>
          <w:u w:val="single"/>
        </w:rPr>
        <w:t xml:space="preserve"> введение норм, регулирующих отдельные вопросы в сфере продажи безалкогольных тонизирующих напитков (в том числе энергетических) на территории Пензенской области</w:t>
      </w:r>
      <w:r>
        <w:rPr>
          <w:sz w:val="24"/>
          <w:szCs w:val="24"/>
          <w:u w:val="single"/>
        </w:rPr>
        <w:t>.</w:t>
      </w:r>
    </w:p>
    <w:p w:rsidR="00253C14" w:rsidRDefault="00253C14">
      <w:pPr>
        <w:jc w:val="center"/>
        <w:rPr>
          <w:sz w:val="28"/>
          <w:szCs w:val="28"/>
        </w:rPr>
      </w:pPr>
    </w:p>
    <w:p w:rsidR="00253C14" w:rsidRDefault="00146676">
      <w:pPr>
        <w:jc w:val="center"/>
      </w:pPr>
      <w:r>
        <w:rPr>
          <w:sz w:val="28"/>
          <w:szCs w:val="28"/>
        </w:rPr>
        <w:t>10. Результаты публичных консультаций</w:t>
      </w:r>
    </w:p>
    <w:p w:rsidR="00253C14" w:rsidRDefault="00146676">
      <w:pPr>
        <w:jc w:val="center"/>
      </w:pPr>
      <w:r>
        <w:rPr>
          <w:sz w:val="28"/>
          <w:szCs w:val="28"/>
        </w:rPr>
        <w:t>по проекту нормативного правового акта</w:t>
      </w:r>
    </w:p>
    <w:p w:rsidR="00253C14" w:rsidRDefault="00253C14">
      <w:pPr>
        <w:jc w:val="both"/>
        <w:rPr>
          <w:sz w:val="28"/>
          <w:szCs w:val="28"/>
        </w:rPr>
      </w:pPr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4592"/>
        <w:gridCol w:w="5193"/>
      </w:tblGrid>
      <w:tr w:rsidR="00253C14"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jc w:val="both"/>
            </w:pPr>
            <w:r>
              <w:rPr>
                <w:sz w:val="24"/>
                <w:szCs w:val="24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14" w:rsidRDefault="001466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Начало: 28</w:t>
            </w:r>
            <w:r>
              <w:rPr>
                <w:sz w:val="24"/>
                <w:szCs w:val="24"/>
              </w:rPr>
              <w:t>.10.2024</w:t>
            </w:r>
          </w:p>
          <w:p w:rsidR="00253C14" w:rsidRDefault="00146676">
            <w:pPr>
              <w:jc w:val="both"/>
            </w:pPr>
            <w:r>
              <w:rPr>
                <w:sz w:val="24"/>
                <w:szCs w:val="24"/>
              </w:rPr>
              <w:t>Окончание: 13.11.2024</w:t>
            </w:r>
          </w:p>
        </w:tc>
      </w:tr>
      <w:tr w:rsidR="00253C14"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jc w:val="both"/>
            </w:pPr>
            <w:r>
              <w:rPr>
                <w:sz w:val="24"/>
                <w:szCs w:val="24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 0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14" w:rsidRDefault="00146676">
            <w:pPr>
              <w:jc w:val="both"/>
            </w:pPr>
            <w:r>
              <w:rPr>
                <w:sz w:val="24"/>
                <w:szCs w:val="24"/>
              </w:rPr>
              <w:t>из них учтено: полностью: _-_</w:t>
            </w:r>
          </w:p>
          <w:p w:rsidR="00253C14" w:rsidRDefault="00146676">
            <w:pPr>
              <w:jc w:val="both"/>
            </w:pPr>
            <w:r>
              <w:rPr>
                <w:sz w:val="24"/>
                <w:szCs w:val="24"/>
              </w:rPr>
              <w:t>учтено частично: _-__</w:t>
            </w:r>
          </w:p>
          <w:p w:rsidR="00253C14" w:rsidRDefault="00146676">
            <w:pPr>
              <w:jc w:val="both"/>
            </w:pPr>
            <w:r>
              <w:rPr>
                <w:sz w:val="24"/>
                <w:szCs w:val="24"/>
              </w:rPr>
              <w:t>не учтено: __</w:t>
            </w:r>
            <w:r>
              <w:rPr>
                <w:sz w:val="24"/>
                <w:szCs w:val="24"/>
                <w:u w:val="single"/>
              </w:rPr>
              <w:t>-</w:t>
            </w:r>
            <w:r>
              <w:rPr>
                <w:sz w:val="24"/>
                <w:szCs w:val="24"/>
              </w:rPr>
              <w:t>__</w:t>
            </w:r>
          </w:p>
        </w:tc>
      </w:tr>
      <w:tr w:rsidR="00253C14"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jc w:val="both"/>
            </w:pPr>
            <w:r>
              <w:rPr>
                <w:sz w:val="24"/>
                <w:szCs w:val="24"/>
              </w:rPr>
              <w:t>10.3. Полный эле</w:t>
            </w:r>
            <w:r>
              <w:rPr>
                <w:sz w:val="24"/>
                <w:szCs w:val="24"/>
              </w:rPr>
              <w:t>ктронный адрес размещения Справки о проведении публичных консультаций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14" w:rsidRDefault="00146676">
            <w:r>
              <w:rPr>
                <w:sz w:val="24"/>
                <w:szCs w:val="24"/>
              </w:rPr>
              <w:t>https://mcx.pnzreg.ru/</w:t>
            </w:r>
          </w:p>
        </w:tc>
      </w:tr>
      <w:tr w:rsidR="00253C14"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14" w:rsidRDefault="00146676">
            <w:pPr>
              <w:jc w:val="both"/>
            </w:pPr>
            <w:r>
              <w:rPr>
                <w:sz w:val="24"/>
                <w:szCs w:val="24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14" w:rsidRDefault="00146676">
            <w:r>
              <w:rPr>
                <w:sz w:val="24"/>
                <w:szCs w:val="24"/>
              </w:rPr>
              <w:t>–</w:t>
            </w:r>
          </w:p>
        </w:tc>
      </w:tr>
    </w:tbl>
    <w:p w:rsidR="00253C14" w:rsidRDefault="00253C14">
      <w:pPr>
        <w:jc w:val="both"/>
        <w:rPr>
          <w:sz w:val="28"/>
          <w:szCs w:val="28"/>
        </w:rPr>
      </w:pPr>
    </w:p>
    <w:p w:rsidR="00253C14" w:rsidRDefault="00253C14">
      <w:pPr>
        <w:jc w:val="both"/>
        <w:rPr>
          <w:sz w:val="28"/>
          <w:szCs w:val="28"/>
        </w:rPr>
      </w:pPr>
    </w:p>
    <w:p w:rsidR="00253C14" w:rsidRDefault="00253C14">
      <w:pPr>
        <w:jc w:val="both"/>
        <w:rPr>
          <w:sz w:val="28"/>
          <w:szCs w:val="28"/>
        </w:rPr>
      </w:pPr>
    </w:p>
    <w:p w:rsidR="00253C14" w:rsidRDefault="00146676">
      <w:pPr>
        <w:rPr>
          <w:sz w:val="28"/>
        </w:rPr>
      </w:pPr>
      <w:r>
        <w:rPr>
          <w:sz w:val="28"/>
          <w:szCs w:val="28"/>
          <w:lang w:bidi="en-US"/>
        </w:rPr>
        <w:t xml:space="preserve">Заместитель Председателя </w:t>
      </w:r>
    </w:p>
    <w:p w:rsidR="00253C14" w:rsidRDefault="00146676">
      <w:pPr>
        <w:rPr>
          <w:sz w:val="28"/>
          <w:szCs w:val="28"/>
        </w:rPr>
      </w:pPr>
      <w:r>
        <w:rPr>
          <w:sz w:val="28"/>
          <w:szCs w:val="28"/>
          <w:lang w:bidi="en-US"/>
        </w:rPr>
        <w:t xml:space="preserve">Правительства </w:t>
      </w:r>
      <w:proofErr w:type="gramStart"/>
      <w:r>
        <w:rPr>
          <w:sz w:val="28"/>
          <w:szCs w:val="28"/>
          <w:lang w:bidi="en-US"/>
        </w:rPr>
        <w:t>-М</w:t>
      </w:r>
      <w:proofErr w:type="gramEnd"/>
      <w:r>
        <w:rPr>
          <w:sz w:val="28"/>
          <w:szCs w:val="28"/>
          <w:lang w:bidi="en-US"/>
        </w:rPr>
        <w:t>инистр</w:t>
      </w:r>
      <w:r>
        <w:rPr>
          <w:sz w:val="28"/>
          <w:szCs w:val="27"/>
        </w:rPr>
        <w:t xml:space="preserve">                                                                    Р.А. </w:t>
      </w:r>
      <w:proofErr w:type="spellStart"/>
      <w:r>
        <w:rPr>
          <w:sz w:val="28"/>
          <w:szCs w:val="27"/>
        </w:rPr>
        <w:t>Калентьев</w:t>
      </w:r>
      <w:proofErr w:type="spellEnd"/>
    </w:p>
    <w:p w:rsidR="00253C14" w:rsidRDefault="00253C14">
      <w:pPr>
        <w:shd w:val="clear" w:color="auto" w:fill="FFFFFF"/>
        <w:jc w:val="both"/>
        <w:rPr>
          <w:sz w:val="27"/>
          <w:szCs w:val="27"/>
        </w:rPr>
      </w:pPr>
    </w:p>
    <w:p w:rsidR="00253C14" w:rsidRDefault="00253C14">
      <w:pPr>
        <w:rPr>
          <w:szCs w:val="20"/>
        </w:rPr>
      </w:pPr>
    </w:p>
    <w:p w:rsidR="00253C14" w:rsidRDefault="00253C14">
      <w:pPr>
        <w:rPr>
          <w:szCs w:val="20"/>
        </w:rPr>
      </w:pPr>
    </w:p>
    <w:p w:rsidR="00146676" w:rsidRDefault="00146676">
      <w:pPr>
        <w:rPr>
          <w:szCs w:val="20"/>
        </w:rPr>
      </w:pPr>
    </w:p>
    <w:p w:rsidR="00253C14" w:rsidRDefault="00146676">
      <w:pPr>
        <w:rPr>
          <w:sz w:val="24"/>
        </w:rPr>
      </w:pPr>
      <w:r>
        <w:rPr>
          <w:sz w:val="24"/>
        </w:rPr>
        <w:t>Столбова Ангелина Александровна</w:t>
      </w:r>
    </w:p>
    <w:p w:rsidR="00253C14" w:rsidRDefault="00146676">
      <w:pPr>
        <w:jc w:val="both"/>
        <w:rPr>
          <w:sz w:val="22"/>
          <w:lang w:eastAsia="zh-CN"/>
        </w:rPr>
      </w:pPr>
      <w:r>
        <w:rPr>
          <w:sz w:val="22"/>
          <w:lang w:eastAsia="zh-CN"/>
        </w:rPr>
        <w:t>(8412) 56-35-51</w:t>
      </w:r>
    </w:p>
    <w:sectPr w:rsidR="00253C14">
      <w:headerReference w:type="default" r:id="rId8"/>
      <w:headerReference w:type="first" r:id="rId9"/>
      <w:pgSz w:w="11906" w:h="16838"/>
      <w:pgMar w:top="1134" w:right="567" w:bottom="1134" w:left="1701" w:header="568" w:footer="709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46676">
      <w:r>
        <w:separator/>
      </w:r>
    </w:p>
  </w:endnote>
  <w:endnote w:type="continuationSeparator" w:id="0">
    <w:p w:rsidR="00000000" w:rsidRDefault="00146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oto Sans Devanagari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14" w:rsidRDefault="00146676">
      <w:r>
        <w:separator/>
      </w:r>
    </w:p>
  </w:footnote>
  <w:footnote w:type="continuationSeparator" w:id="0">
    <w:p w:rsidR="00253C14" w:rsidRDefault="001466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C14" w:rsidRDefault="00146676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:rsidR="00253C14" w:rsidRDefault="00253C14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C14" w:rsidRDefault="00253C14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41DAF"/>
    <w:multiLevelType w:val="hybridMultilevel"/>
    <w:tmpl w:val="E6E80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DF1B2C"/>
    <w:multiLevelType w:val="hybridMultilevel"/>
    <w:tmpl w:val="5D16825C"/>
    <w:lvl w:ilvl="0" w:tplc="868ADA4C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F285F5C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640075A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4DA42344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4D7C1F1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30DEFCE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A7C098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EECCA0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E7F8C54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C14"/>
    <w:rsid w:val="00146676"/>
    <w:rsid w:val="0025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lang w:val="ru-RU" w:eastAsia="ru-RU" w:bidi="ar-SA"/>
    </w:rPr>
  </w:style>
  <w:style w:type="paragraph" w:styleId="1">
    <w:name w:val="heading 1"/>
    <w:basedOn w:val="a"/>
    <w:next w:val="a"/>
    <w:link w:val="10"/>
    <w:pPr>
      <w:keepNext/>
      <w:widowControl/>
      <w:numPr>
        <w:numId w:val="1"/>
      </w:numPr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1"/>
    <w:pPr>
      <w:keepNext/>
      <w:widowControl/>
      <w:numPr>
        <w:ilvl w:val="1"/>
        <w:numId w:val="1"/>
      </w:numPr>
      <w:outlineLvl w:val="1"/>
    </w:pPr>
    <w:rPr>
      <w:sz w:val="24"/>
      <w:lang w:val="en-US"/>
    </w:rPr>
  </w:style>
  <w:style w:type="paragraph" w:styleId="3">
    <w:name w:val="heading 3"/>
    <w:basedOn w:val="a"/>
    <w:next w:val="a"/>
    <w:link w:val="30"/>
    <w:pPr>
      <w:keepNext/>
      <w:widowControl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1"/>
    <w:pPr>
      <w:keepNext/>
      <w:numPr>
        <w:ilvl w:val="3"/>
        <w:numId w:val="1"/>
      </w:numPr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link w:val="a6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11"/>
  </w:style>
  <w:style w:type="character" w:customStyle="1" w:styleId="11">
    <w:name w:val="Верхний колонтитул Знак1"/>
    <w:basedOn w:val="a0"/>
    <w:link w:val="ab"/>
    <w:uiPriority w:val="99"/>
  </w:style>
  <w:style w:type="paragraph" w:styleId="ac">
    <w:name w:val="footer"/>
    <w:basedOn w:val="a"/>
    <w:link w:val="ad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pPr>
      <w:widowControl/>
      <w:jc w:val="center"/>
    </w:pPr>
    <w:rPr>
      <w:b/>
      <w:sz w:val="40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4">
    <w:name w:val="Заголовок 2 Знак"/>
    <w:rPr>
      <w:sz w:val="24"/>
    </w:rPr>
  </w:style>
  <w:style w:type="character" w:customStyle="1" w:styleId="af5">
    <w:name w:val="Текст выноски Знак"/>
    <w:rPr>
      <w:rFonts w:ascii="Tahoma" w:hAnsi="Tahoma"/>
      <w:sz w:val="16"/>
      <w:szCs w:val="16"/>
    </w:rPr>
  </w:style>
  <w:style w:type="character" w:customStyle="1" w:styleId="42">
    <w:name w:val="Заголовок 4 Знак"/>
    <w:basedOn w:val="a0"/>
    <w:rPr>
      <w:sz w:val="28"/>
    </w:rPr>
  </w:style>
  <w:style w:type="character" w:customStyle="1" w:styleId="af6">
    <w:name w:val="Верхний колонтитул Знак"/>
    <w:basedOn w:val="a0"/>
  </w:style>
  <w:style w:type="character" w:customStyle="1" w:styleId="-">
    <w:name w:val="Интернет-ссылка"/>
    <w:rPr>
      <w:color w:val="000080"/>
      <w:u w:val="single"/>
      <w:lang w:val="en-US" w:eastAsia="en-US" w:bidi="en-US"/>
    </w:rPr>
  </w:style>
  <w:style w:type="character" w:customStyle="1" w:styleId="13">
    <w:name w:val="Основной текст1"/>
    <w:rPr>
      <w:rFonts w:ascii="Verdana" w:eastAsia="Verdana" w:hAnsi="Verdana"/>
      <w:sz w:val="23"/>
    </w:rPr>
  </w:style>
  <w:style w:type="character" w:customStyle="1" w:styleId="14">
    <w:name w:val="Основной текст1"/>
    <w:rPr>
      <w:rFonts w:ascii="Verdana" w:eastAsia="Verdana" w:hAnsi="Verdana"/>
      <w:sz w:val="23"/>
    </w:rPr>
  </w:style>
  <w:style w:type="character" w:customStyle="1" w:styleId="af7">
    <w:name w:val="Основной текст_"/>
    <w:rPr>
      <w:rFonts w:ascii="Verdana" w:eastAsia="Verdana" w:hAnsi="Verdana"/>
      <w:sz w:val="23"/>
    </w:rPr>
  </w:style>
  <w:style w:type="character" w:customStyle="1" w:styleId="ConsNormal">
    <w:name w:val="ConsNormal Знак"/>
    <w:rPr>
      <w:rFonts w:ascii="Arial" w:eastAsia="Arial" w:hAnsi="Arial"/>
      <w:lang w:val="ru-RU" w:eastAsia="ar-SA"/>
    </w:rPr>
  </w:style>
  <w:style w:type="character" w:customStyle="1" w:styleId="af8">
    <w:name w:val="Основной текст Знак"/>
    <w:rPr>
      <w:lang w:val="ru-RU"/>
    </w:rPr>
  </w:style>
  <w:style w:type="character" w:customStyle="1" w:styleId="WW-">
    <w:name w:val="WW-Основной шрифт абзаца"/>
    <w:rPr>
      <w:sz w:val="20"/>
    </w:rPr>
  </w:style>
  <w:style w:type="character" w:customStyle="1" w:styleId="15">
    <w:name w:val="Основной шрифт абзаца1"/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10z0">
    <w:name w:val="WW8Num10z0"/>
  </w:style>
  <w:style w:type="character" w:customStyle="1" w:styleId="WW8Num9z1">
    <w:name w:val="WW8Num9z1"/>
    <w:rPr>
      <w:rFonts w:ascii="Courier New" w:eastAsia="Courier New" w:hAnsi="Courier New"/>
    </w:rPr>
  </w:style>
  <w:style w:type="character" w:customStyle="1" w:styleId="WW8Num9z0">
    <w:name w:val="WW8Num9z0"/>
    <w:rPr>
      <w:rFonts w:ascii="Times New Roman" w:eastAsia="Times New Roman" w:hAnsi="Times New Roman"/>
    </w:rPr>
  </w:style>
  <w:style w:type="character" w:customStyle="1" w:styleId="WW8Num8z1">
    <w:name w:val="WW8Num8z1"/>
    <w:rPr>
      <w:rFonts w:ascii="Courier New" w:eastAsia="Courier New" w:hAnsi="Courier New"/>
    </w:rPr>
  </w:style>
  <w:style w:type="character" w:customStyle="1" w:styleId="WW8Num7z0">
    <w:name w:val="WW8Num7z0"/>
    <w:rPr>
      <w:b/>
      <w:i w:val="0"/>
      <w:sz w:val="28"/>
    </w:rPr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character" w:customStyle="1" w:styleId="WW8Num6z3">
    <w:name w:val="WW8Num6z3"/>
  </w:style>
  <w:style w:type="character" w:customStyle="1" w:styleId="WW8Num6z2">
    <w:name w:val="WW8Num6z2"/>
  </w:style>
  <w:style w:type="character" w:customStyle="1" w:styleId="WW8Num6z1">
    <w:name w:val="WW8Num6z1"/>
  </w:style>
  <w:style w:type="character" w:customStyle="1" w:styleId="WW8Num6z0">
    <w:name w:val="WW8Num6z0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</w:style>
  <w:style w:type="character" w:customStyle="1" w:styleId="WW8Num5z0">
    <w:name w:val="WW8Num5z0"/>
  </w:style>
  <w:style w:type="character" w:customStyle="1" w:styleId="WW8Num4z0">
    <w:name w:val="WW8Num4z0"/>
    <w:rPr>
      <w:b/>
      <w:i w:val="0"/>
      <w:sz w:val="24"/>
    </w:rPr>
  </w:style>
  <w:style w:type="character" w:customStyle="1" w:styleId="WW8Num3z4">
    <w:name w:val="WW8Num3z4"/>
    <w:rPr>
      <w:rFonts w:ascii="Courier New" w:eastAsia="Courier New" w:hAnsi="Courier New"/>
    </w:rPr>
  </w:style>
  <w:style w:type="paragraph" w:customStyle="1" w:styleId="af9">
    <w:name w:val="Заголовок"/>
    <w:basedOn w:val="a"/>
    <w:next w:val="afa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a">
    <w:name w:val="Body Text"/>
    <w:basedOn w:val="a"/>
    <w:pPr>
      <w:spacing w:after="140" w:line="276" w:lineRule="auto"/>
    </w:pPr>
  </w:style>
  <w:style w:type="paragraph" w:styleId="afb">
    <w:name w:val="List"/>
    <w:basedOn w:val="afa"/>
    <w:rPr>
      <w:rFonts w:ascii="PT Sans" w:hAnsi="PT Sans"/>
    </w:rPr>
  </w:style>
  <w:style w:type="paragraph" w:styleId="afc">
    <w:name w:val="index heading"/>
    <w:basedOn w:val="a"/>
    <w:rPr>
      <w:rFonts w:ascii="PT Sans" w:hAnsi="PT Sans"/>
    </w:rPr>
  </w:style>
  <w:style w:type="paragraph" w:customStyle="1" w:styleId="afd">
    <w:name w:val="Верхний и нижний колонтитулы"/>
    <w:basedOn w:val="a"/>
    <w:pPr>
      <w:tabs>
        <w:tab w:val="center" w:pos="4819"/>
        <w:tab w:val="right" w:pos="9638"/>
      </w:tabs>
    </w:pPr>
  </w:style>
  <w:style w:type="paragraph" w:styleId="afe">
    <w:name w:val="Balloon Text"/>
    <w:basedOn w:val="a"/>
    <w:rPr>
      <w:rFonts w:ascii="Tahoma" w:hAnsi="Tahoma"/>
      <w:sz w:val="16"/>
      <w:szCs w:val="16"/>
      <w:lang w:val="en-US"/>
    </w:rPr>
  </w:style>
  <w:style w:type="paragraph" w:customStyle="1" w:styleId="16">
    <w:name w:val="Стиль1"/>
    <w:basedOn w:val="a"/>
    <w:pPr>
      <w:spacing w:line="228" w:lineRule="auto"/>
      <w:jc w:val="center"/>
    </w:pPr>
    <w:rPr>
      <w:b/>
      <w:bCs/>
      <w:sz w:val="27"/>
      <w:szCs w:val="27"/>
    </w:rPr>
  </w:style>
  <w:style w:type="paragraph" w:customStyle="1" w:styleId="ConsPlusNormal">
    <w:name w:val="ConsPlusNormal"/>
    <w:pPr>
      <w:widowControl w:val="0"/>
    </w:pPr>
    <w:rPr>
      <w:sz w:val="24"/>
      <w:szCs w:val="20"/>
      <w:lang w:val="ru-RU" w:eastAsia="zh-CN" w:bidi="ar-SA"/>
    </w:rPr>
  </w:style>
  <w:style w:type="paragraph" w:customStyle="1" w:styleId="ConsPlusTitle">
    <w:name w:val="ConsPlusTitle"/>
    <w:pPr>
      <w:widowControl w:val="0"/>
    </w:pPr>
    <w:rPr>
      <w:rFonts w:ascii="Calibri" w:hAnsi="Calibri"/>
      <w:b/>
      <w:sz w:val="22"/>
      <w:szCs w:val="20"/>
      <w:lang w:val="ru-RU" w:eastAsia="zh-CN" w:bidi="ar-SA"/>
    </w:rPr>
  </w:style>
  <w:style w:type="paragraph" w:customStyle="1" w:styleId="aff">
    <w:name w:val="Содержимое таблицы"/>
    <w:basedOn w:val="a"/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aff1">
    <w:name w:val="О*ы*н*й"/>
    <w:pPr>
      <w:widowControl w:val="0"/>
    </w:pPr>
    <w:rPr>
      <w:color w:val="000000"/>
      <w:sz w:val="24"/>
      <w:szCs w:val="24"/>
      <w:lang w:val="ru-RU" w:eastAsia="ar-SA" w:bidi="hi-IN"/>
    </w:rPr>
  </w:style>
  <w:style w:type="paragraph" w:customStyle="1" w:styleId="17">
    <w:name w:val="Знак Знак1"/>
    <w:basedOn w:val="a"/>
    <w:pPr>
      <w:spacing w:after="160" w:line="240" w:lineRule="exact"/>
    </w:pPr>
    <w:rPr>
      <w:rFonts w:ascii="Arial" w:eastAsia="Arial" w:hAnsi="Arial"/>
      <w:lang w:val="fr-FR" w:eastAsia="ar-SA"/>
    </w:rPr>
  </w:style>
  <w:style w:type="paragraph" w:customStyle="1" w:styleId="220">
    <w:name w:val="Основной текст с отступом 22"/>
    <w:basedOn w:val="a"/>
    <w:pPr>
      <w:spacing w:after="120" w:line="480" w:lineRule="auto"/>
      <w:ind w:left="283"/>
    </w:pPr>
  </w:style>
  <w:style w:type="paragraph" w:customStyle="1" w:styleId="caaieiaie3">
    <w:name w:val="caaieiaie 3"/>
    <w:pPr>
      <w:keepNext/>
      <w:widowControl w:val="0"/>
      <w:ind w:firstLine="720"/>
      <w:jc w:val="both"/>
    </w:pPr>
    <w:rPr>
      <w:i/>
      <w:sz w:val="28"/>
      <w:szCs w:val="20"/>
      <w:lang w:val="ru-RU" w:eastAsia="ar-SA" w:bidi="hi-IN"/>
    </w:rPr>
  </w:style>
  <w:style w:type="paragraph" w:customStyle="1" w:styleId="210">
    <w:name w:val="Основной текст с отступом 21"/>
    <w:basedOn w:val="a"/>
    <w:pPr>
      <w:ind w:right="-5" w:firstLine="708"/>
      <w:jc w:val="both"/>
    </w:pPr>
    <w:rPr>
      <w:sz w:val="28"/>
    </w:rPr>
  </w:style>
  <w:style w:type="paragraph" w:customStyle="1" w:styleId="18">
    <w:name w:val="Цитата1"/>
    <w:basedOn w:val="a"/>
    <w:pPr>
      <w:ind w:left="567" w:right="-5"/>
      <w:jc w:val="both"/>
    </w:pPr>
    <w:rPr>
      <w:sz w:val="28"/>
    </w:rPr>
  </w:style>
  <w:style w:type="paragraph" w:customStyle="1" w:styleId="310">
    <w:name w:val="Основной текст с отступом 31"/>
    <w:basedOn w:val="a"/>
    <w:pPr>
      <w:ind w:firstLine="708"/>
      <w:jc w:val="both"/>
    </w:pPr>
    <w:rPr>
      <w:sz w:val="28"/>
    </w:rPr>
  </w:style>
  <w:style w:type="paragraph" w:styleId="32">
    <w:name w:val="Body Text Indent 3"/>
    <w:pPr>
      <w:widowControl w:val="0"/>
      <w:ind w:firstLine="708"/>
      <w:jc w:val="both"/>
    </w:pPr>
    <w:rPr>
      <w:sz w:val="28"/>
      <w:szCs w:val="20"/>
      <w:lang w:val="ru-RU" w:eastAsia="ar-SA" w:bidi="hi-IN"/>
    </w:rPr>
  </w:style>
  <w:style w:type="paragraph" w:customStyle="1" w:styleId="Iniiaiieoaeno">
    <w:name w:val="Iniiaiie oaeno"/>
    <w:pPr>
      <w:widowControl w:val="0"/>
      <w:spacing w:line="360" w:lineRule="auto"/>
      <w:jc w:val="center"/>
    </w:pPr>
    <w:rPr>
      <w:b/>
      <w:sz w:val="28"/>
      <w:szCs w:val="20"/>
      <w:lang w:val="ru-RU" w:eastAsia="ar-SA" w:bidi="hi-IN"/>
    </w:rPr>
  </w:style>
  <w:style w:type="paragraph" w:styleId="aff2">
    <w:name w:val="Plain Text"/>
    <w:pPr>
      <w:widowControl w:val="0"/>
    </w:pPr>
    <w:rPr>
      <w:rFonts w:ascii="Courier New" w:eastAsia="Courier New" w:hAnsi="Courier New"/>
      <w:szCs w:val="20"/>
      <w:lang w:val="ru-RU" w:eastAsia="ar-SA" w:bidi="hi-IN"/>
    </w:rPr>
  </w:style>
  <w:style w:type="paragraph" w:customStyle="1" w:styleId="Iauiue">
    <w:name w:val="Iau?iue"/>
    <w:rPr>
      <w:sz w:val="24"/>
      <w:szCs w:val="20"/>
      <w:lang w:val="ru-RU" w:eastAsia="ar-SA" w:bidi="hi-IN"/>
    </w:rPr>
  </w:style>
  <w:style w:type="paragraph" w:styleId="aff3">
    <w:name w:val="Normal (Web)"/>
    <w:basedOn w:val="a"/>
    <w:pPr>
      <w:spacing w:before="100" w:after="100"/>
    </w:pPr>
  </w:style>
  <w:style w:type="paragraph" w:customStyle="1" w:styleId="rtecenter">
    <w:name w:val="rtecenter"/>
    <w:basedOn w:val="a"/>
    <w:pPr>
      <w:spacing w:before="100" w:after="100"/>
    </w:pPr>
  </w:style>
  <w:style w:type="paragraph" w:styleId="33">
    <w:name w:val="Body Text 3"/>
    <w:basedOn w:val="a"/>
    <w:pPr>
      <w:ind w:right="-5"/>
      <w:jc w:val="both"/>
    </w:pPr>
    <w:rPr>
      <w:rFonts w:eastAsia="Arial"/>
      <w:sz w:val="28"/>
      <w:lang w:eastAsia="ar-SA"/>
    </w:rPr>
  </w:style>
  <w:style w:type="paragraph" w:customStyle="1" w:styleId="211">
    <w:name w:val="Основной текст 21"/>
    <w:basedOn w:val="a"/>
    <w:pPr>
      <w:jc w:val="both"/>
    </w:pPr>
    <w:rPr>
      <w:sz w:val="28"/>
    </w:rPr>
  </w:style>
  <w:style w:type="paragraph" w:customStyle="1" w:styleId="rteindent1">
    <w:name w:val="rteindent1"/>
    <w:basedOn w:val="a"/>
    <w:pPr>
      <w:spacing w:before="100" w:after="100"/>
    </w:pPr>
  </w:style>
  <w:style w:type="paragraph" w:customStyle="1" w:styleId="320">
    <w:name w:val="Основной текст с отступом 32"/>
    <w:basedOn w:val="a"/>
    <w:pPr>
      <w:spacing w:after="120"/>
      <w:ind w:left="283"/>
    </w:pPr>
    <w:rPr>
      <w:sz w:val="16"/>
    </w:rPr>
  </w:style>
  <w:style w:type="paragraph" w:customStyle="1" w:styleId="Char">
    <w:name w:val="Char"/>
    <w:basedOn w:val="a"/>
    <w:pPr>
      <w:spacing w:after="160" w:line="240" w:lineRule="exact"/>
    </w:pPr>
    <w:rPr>
      <w:rFonts w:ascii="Arial" w:eastAsia="Arial" w:hAnsi="Arial"/>
      <w:lang w:val="fr-FR" w:eastAsia="ar-SA"/>
    </w:rPr>
  </w:style>
  <w:style w:type="paragraph" w:customStyle="1" w:styleId="aff4">
    <w:name w:val="Знак"/>
    <w:basedOn w:val="a"/>
    <w:pPr>
      <w:spacing w:after="160" w:line="240" w:lineRule="exact"/>
      <w:jc w:val="both"/>
    </w:pPr>
    <w:rPr>
      <w:lang w:val="en-US"/>
    </w:rPr>
  </w:style>
  <w:style w:type="paragraph" w:customStyle="1" w:styleId="ConsPlusNonformat">
    <w:name w:val="ConsPlusNonformat"/>
    <w:pPr>
      <w:widowControl w:val="0"/>
    </w:pPr>
    <w:rPr>
      <w:rFonts w:ascii="Courier New" w:eastAsia="Courier New" w:hAnsi="Courier New"/>
      <w:szCs w:val="20"/>
      <w:lang w:val="ru-RU" w:eastAsia="ar-SA" w:bidi="hi-IN"/>
    </w:rPr>
  </w:style>
  <w:style w:type="paragraph" w:styleId="25">
    <w:name w:val="Body Text 2"/>
    <w:basedOn w:val="a"/>
    <w:pPr>
      <w:ind w:firstLine="993"/>
      <w:jc w:val="both"/>
    </w:pPr>
    <w:rPr>
      <w:sz w:val="28"/>
    </w:rPr>
  </w:style>
  <w:style w:type="paragraph" w:customStyle="1" w:styleId="ConsTitle">
    <w:name w:val="ConsTitle"/>
    <w:pPr>
      <w:widowControl w:val="0"/>
    </w:pPr>
    <w:rPr>
      <w:rFonts w:ascii="Arial" w:eastAsia="Arial" w:hAnsi="Arial"/>
      <w:b/>
      <w:bCs/>
      <w:szCs w:val="20"/>
      <w:lang w:val="ru-RU" w:eastAsia="ar-SA" w:bidi="hi-IN"/>
    </w:rPr>
  </w:style>
  <w:style w:type="paragraph" w:customStyle="1" w:styleId="ConsNormal0">
    <w:name w:val="ConsNormal"/>
    <w:pPr>
      <w:widowControl w:val="0"/>
      <w:ind w:firstLine="720"/>
    </w:pPr>
    <w:rPr>
      <w:rFonts w:ascii="Arial" w:eastAsia="Arial" w:hAnsi="Arial"/>
      <w:szCs w:val="20"/>
      <w:lang w:val="ru-RU" w:eastAsia="ar-SA" w:bidi="hi-IN"/>
    </w:rPr>
  </w:style>
  <w:style w:type="paragraph" w:customStyle="1" w:styleId="19">
    <w:name w:val="Название объекта1"/>
    <w:basedOn w:val="a"/>
    <w:pPr>
      <w:jc w:val="center"/>
    </w:pPr>
    <w:rPr>
      <w:b/>
      <w:sz w:val="40"/>
    </w:rPr>
  </w:style>
  <w:style w:type="paragraph" w:customStyle="1" w:styleId="1a">
    <w:name w:val="Указатель1"/>
    <w:basedOn w:val="a"/>
    <w:rPr>
      <w:rFonts w:eastAsia="Noto Sans Devanaga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1859</Words>
  <Characters>10600</Characters>
  <Application>Microsoft Office Word</Application>
  <DocSecurity>0</DocSecurity>
  <Lines>88</Lines>
  <Paragraphs>24</Paragraphs>
  <ScaleCrop>false</ScaleCrop>
  <Company/>
  <LinksUpToDate>false</LinksUpToDate>
  <CharactersWithSpaces>12435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16</cp:revision>
  <dcterms:created xsi:type="dcterms:W3CDTF">2024-03-15T11:47:00Z</dcterms:created>
  <dcterms:modified xsi:type="dcterms:W3CDTF">2024-10-30T11:47:00Z</dcterms:modified>
</cp:coreProperties>
</file>