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48" w:rsidRDefault="002B254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B2548" w:rsidRDefault="002B2548">
      <w:pPr>
        <w:pStyle w:val="ConsPlusNormal"/>
        <w:ind w:firstLine="540"/>
        <w:jc w:val="both"/>
        <w:outlineLvl w:val="0"/>
      </w:pPr>
    </w:p>
    <w:p w:rsidR="002B2548" w:rsidRDefault="002B2548">
      <w:pPr>
        <w:pStyle w:val="ConsPlusTitle"/>
        <w:jc w:val="center"/>
        <w:outlineLvl w:val="0"/>
      </w:pPr>
      <w:r>
        <w:t>МИНИСТЕРСТВО СЕЛЬСКОГО ХОЗЯЙСТВА</w:t>
      </w:r>
    </w:p>
    <w:p w:rsidR="002B2548" w:rsidRDefault="002B2548">
      <w:pPr>
        <w:pStyle w:val="ConsPlusTitle"/>
        <w:jc w:val="center"/>
      </w:pPr>
      <w:r>
        <w:t>ПЕНЗЕНСКОЙ ОБЛАСТИ</w:t>
      </w:r>
    </w:p>
    <w:p w:rsidR="002B2548" w:rsidRDefault="002B2548">
      <w:pPr>
        <w:pStyle w:val="ConsPlusTitle"/>
        <w:jc w:val="both"/>
      </w:pPr>
    </w:p>
    <w:p w:rsidR="002B2548" w:rsidRDefault="002B2548">
      <w:pPr>
        <w:pStyle w:val="ConsPlusTitle"/>
        <w:jc w:val="center"/>
      </w:pPr>
      <w:r>
        <w:t>ПРИКАЗ</w:t>
      </w:r>
    </w:p>
    <w:p w:rsidR="002B2548" w:rsidRDefault="002B2548">
      <w:pPr>
        <w:pStyle w:val="ConsPlusTitle"/>
        <w:jc w:val="center"/>
      </w:pPr>
      <w:r>
        <w:t>от 13 апреля 2022 г. N 171</w:t>
      </w:r>
    </w:p>
    <w:p w:rsidR="002B2548" w:rsidRDefault="002B2548">
      <w:pPr>
        <w:pStyle w:val="ConsPlusTitle"/>
        <w:jc w:val="both"/>
      </w:pPr>
    </w:p>
    <w:p w:rsidR="002B2548" w:rsidRDefault="002B2548">
      <w:pPr>
        <w:pStyle w:val="ConsPlusTitle"/>
        <w:jc w:val="center"/>
      </w:pPr>
      <w:r>
        <w:t>ОБ УТВЕРЖДЕНИИ ПОРЯДКА ПРОДЛЕНИЯ СРОКА ИСПОЛЬЗОВАНИЯ ГРАНТА</w:t>
      </w:r>
    </w:p>
    <w:p w:rsidR="002B2548" w:rsidRDefault="002B254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B254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2548" w:rsidRDefault="002B254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2548" w:rsidRDefault="002B254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2548" w:rsidRDefault="002B25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2548" w:rsidRDefault="002B254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Пензенской обл. от 12.07.2023 </w:t>
            </w:r>
            <w:hyperlink r:id="rId6">
              <w:r>
                <w:rPr>
                  <w:color w:val="0000FF"/>
                </w:rPr>
                <w:t>N 20-58</w:t>
              </w:r>
            </w:hyperlink>
            <w:r>
              <w:rPr>
                <w:color w:val="392C69"/>
              </w:rPr>
              <w:t>,</w:t>
            </w:r>
          </w:p>
          <w:p w:rsidR="002B2548" w:rsidRDefault="002B254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16.04.2024 </w:t>
            </w:r>
            <w:hyperlink r:id="rId7">
              <w:r>
                <w:rPr>
                  <w:color w:val="0000FF"/>
                </w:rPr>
                <w:t>N 20-41</w:t>
              </w:r>
            </w:hyperlink>
            <w:r>
              <w:rPr>
                <w:color w:val="392C69"/>
              </w:rPr>
              <w:t xml:space="preserve">, от 24.02.2026 </w:t>
            </w:r>
            <w:hyperlink r:id="rId8">
              <w:r>
                <w:rPr>
                  <w:color w:val="0000FF"/>
                </w:rPr>
                <w:t>N 20-10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2548" w:rsidRDefault="002B2548">
            <w:pPr>
              <w:pStyle w:val="ConsPlusNormal"/>
            </w:pPr>
          </w:p>
        </w:tc>
      </w:tr>
    </w:tbl>
    <w:p w:rsidR="002B2548" w:rsidRDefault="002B2548">
      <w:pPr>
        <w:pStyle w:val="ConsPlusNormal"/>
        <w:ind w:firstLine="540"/>
        <w:jc w:val="both"/>
      </w:pPr>
    </w:p>
    <w:p w:rsidR="002B2548" w:rsidRDefault="002B2548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Порядком</w:t>
        </w:r>
      </w:hyperlink>
      <w:r>
        <w:t xml:space="preserve"> предоставления грантов "Агротуризм" на условиях софинансирования за счет средств федерального бюджета, утвержденного постановлением Правительства Пензенской области от 13.02.2017 N 66-пП "О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717" (с последующими изменениями), руководствуясь </w:t>
      </w:r>
      <w:hyperlink r:id="rId10">
        <w:r>
          <w:rPr>
            <w:color w:val="0000FF"/>
          </w:rPr>
          <w:t>Положением</w:t>
        </w:r>
      </w:hyperlink>
      <w:r>
        <w:t xml:space="preserve"> о Министерстве сельского хозяйства Пензенской области, утвержденным постановлением Правительства Пензенской области от 10.02.2009 N 99-пП (с последующими изменениями), приказываю:</w:t>
      </w:r>
    </w:p>
    <w:p w:rsidR="002B2548" w:rsidRDefault="002B2548">
      <w:pPr>
        <w:pStyle w:val="ConsPlusNormal"/>
        <w:jc w:val="both"/>
      </w:pPr>
      <w:r>
        <w:t xml:space="preserve">(преамбула в ред. </w:t>
      </w:r>
      <w:hyperlink r:id="rId11">
        <w:r>
          <w:rPr>
            <w:color w:val="0000FF"/>
          </w:rPr>
          <w:t>Приказа</w:t>
        </w:r>
      </w:hyperlink>
      <w:r>
        <w:t xml:space="preserve"> Минсельхоза Пензенской обл. от 24.02.2026 N 20-10)</w:t>
      </w:r>
    </w:p>
    <w:p w:rsidR="002B2548" w:rsidRDefault="002B2548">
      <w:pPr>
        <w:pStyle w:val="ConsPlusNormal"/>
        <w:spacing w:before="280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порядок</w:t>
        </w:r>
      </w:hyperlink>
      <w:r>
        <w:t xml:space="preserve"> продления срока использования гранта согласно приложению к настоящему приказу.</w:t>
      </w:r>
    </w:p>
    <w:p w:rsidR="002B2548" w:rsidRDefault="002B2548">
      <w:pPr>
        <w:pStyle w:val="ConsPlusNormal"/>
        <w:spacing w:before="280"/>
        <w:ind w:firstLine="540"/>
        <w:jc w:val="both"/>
      </w:pPr>
      <w:r>
        <w:t>2. Настоящий приказ вступает в силу со дня его официального опубликования.</w:t>
      </w:r>
    </w:p>
    <w:p w:rsidR="002B2548" w:rsidRDefault="002B2548">
      <w:pPr>
        <w:pStyle w:val="ConsPlusNormal"/>
        <w:spacing w:before="280"/>
        <w:ind w:firstLine="540"/>
        <w:jc w:val="both"/>
      </w:pPr>
      <w:r>
        <w:t>3. Настоящий приказ разместить (опубликовать) на "Официальном интернет-портале правовой информации" (</w:t>
      </w:r>
      <w:hyperlink r:id="rId12">
        <w:r>
          <w:rPr>
            <w:color w:val="0000FF"/>
          </w:rPr>
          <w:t>www.pravo.gov.ru</w:t>
        </w:r>
      </w:hyperlink>
      <w:r>
        <w:t>) и на официальном сайте Министерства сельского хозяйства Пензенской области в информационно-телекоммуникационной сети "Интернет" (</w:t>
      </w:r>
      <w:hyperlink r:id="rId13">
        <w:r>
          <w:rPr>
            <w:color w:val="0000FF"/>
          </w:rPr>
          <w:t>http://mcx.pnzreg.ru</w:t>
        </w:r>
      </w:hyperlink>
      <w:r>
        <w:t>).</w:t>
      </w:r>
    </w:p>
    <w:p w:rsidR="002B2548" w:rsidRDefault="002B2548">
      <w:pPr>
        <w:pStyle w:val="ConsPlusNormal"/>
        <w:spacing w:before="280"/>
        <w:ind w:firstLine="540"/>
        <w:jc w:val="both"/>
      </w:pPr>
      <w:r>
        <w:t>4. Контроль за исполнением настоящего приказа возложить на первого заместителя Министра сельского хозяйства Пензенской области.</w:t>
      </w:r>
    </w:p>
    <w:p w:rsidR="002B2548" w:rsidRDefault="002B2548">
      <w:pPr>
        <w:pStyle w:val="ConsPlusNormal"/>
        <w:ind w:firstLine="540"/>
        <w:jc w:val="both"/>
      </w:pPr>
    </w:p>
    <w:p w:rsidR="002B2548" w:rsidRDefault="002B2548">
      <w:pPr>
        <w:pStyle w:val="ConsPlusNormal"/>
        <w:jc w:val="right"/>
      </w:pPr>
      <w:r>
        <w:t>Министр</w:t>
      </w:r>
    </w:p>
    <w:p w:rsidR="002B2548" w:rsidRDefault="002B2548">
      <w:pPr>
        <w:pStyle w:val="ConsPlusNormal"/>
        <w:jc w:val="right"/>
      </w:pPr>
      <w:r>
        <w:t>Р.А.КАЛЕНТЬЕВ</w:t>
      </w:r>
    </w:p>
    <w:p w:rsidR="002B2548" w:rsidRDefault="002B2548">
      <w:pPr>
        <w:pStyle w:val="ConsPlusNormal"/>
        <w:ind w:firstLine="540"/>
        <w:jc w:val="both"/>
      </w:pPr>
    </w:p>
    <w:p w:rsidR="002B2548" w:rsidRDefault="002B2548">
      <w:pPr>
        <w:pStyle w:val="ConsPlusNormal"/>
        <w:ind w:firstLine="540"/>
        <w:jc w:val="both"/>
      </w:pPr>
    </w:p>
    <w:p w:rsidR="002B2548" w:rsidRDefault="002B2548">
      <w:pPr>
        <w:pStyle w:val="ConsPlusNormal"/>
        <w:ind w:firstLine="540"/>
        <w:jc w:val="both"/>
      </w:pPr>
    </w:p>
    <w:p w:rsidR="002B2548" w:rsidRDefault="002B2548">
      <w:pPr>
        <w:pStyle w:val="ConsPlusNormal"/>
        <w:ind w:firstLine="540"/>
        <w:jc w:val="both"/>
      </w:pPr>
    </w:p>
    <w:p w:rsidR="002B2548" w:rsidRDefault="002B2548">
      <w:pPr>
        <w:pStyle w:val="ConsPlusNormal"/>
        <w:ind w:firstLine="540"/>
        <w:jc w:val="both"/>
      </w:pPr>
    </w:p>
    <w:p w:rsidR="002B2548" w:rsidRDefault="002B2548">
      <w:pPr>
        <w:pStyle w:val="ConsPlusNormal"/>
        <w:jc w:val="right"/>
        <w:outlineLvl w:val="0"/>
      </w:pPr>
      <w:r>
        <w:t>Приложение</w:t>
      </w:r>
    </w:p>
    <w:p w:rsidR="002B2548" w:rsidRDefault="002B2548">
      <w:pPr>
        <w:pStyle w:val="ConsPlusNormal"/>
        <w:jc w:val="right"/>
      </w:pPr>
      <w:r>
        <w:t>к приказу</w:t>
      </w:r>
    </w:p>
    <w:p w:rsidR="002B2548" w:rsidRDefault="002B2548">
      <w:pPr>
        <w:pStyle w:val="ConsPlusNormal"/>
        <w:jc w:val="right"/>
      </w:pPr>
      <w:r>
        <w:t>Министерства сельского хозяйства</w:t>
      </w:r>
    </w:p>
    <w:p w:rsidR="002B2548" w:rsidRDefault="002B2548">
      <w:pPr>
        <w:pStyle w:val="ConsPlusNormal"/>
        <w:jc w:val="right"/>
      </w:pPr>
      <w:r>
        <w:t>Пензенской области</w:t>
      </w:r>
    </w:p>
    <w:p w:rsidR="002B2548" w:rsidRDefault="002B2548">
      <w:pPr>
        <w:pStyle w:val="ConsPlusNormal"/>
        <w:jc w:val="right"/>
      </w:pPr>
      <w:r>
        <w:t>от 13 апреля 2022 г. N 171</w:t>
      </w:r>
    </w:p>
    <w:p w:rsidR="002B2548" w:rsidRDefault="002B2548">
      <w:pPr>
        <w:pStyle w:val="ConsPlusNormal"/>
        <w:ind w:firstLine="540"/>
        <w:jc w:val="both"/>
      </w:pPr>
    </w:p>
    <w:p w:rsidR="002B2548" w:rsidRDefault="002B2548">
      <w:pPr>
        <w:pStyle w:val="ConsPlusTitle"/>
        <w:jc w:val="center"/>
      </w:pPr>
      <w:bookmarkStart w:id="0" w:name="P32"/>
      <w:bookmarkEnd w:id="0"/>
      <w:r>
        <w:t>ПОРЯДОК</w:t>
      </w:r>
    </w:p>
    <w:p w:rsidR="002B2548" w:rsidRDefault="002B2548">
      <w:pPr>
        <w:pStyle w:val="ConsPlusTitle"/>
        <w:jc w:val="center"/>
      </w:pPr>
      <w:r>
        <w:t>ПРОДЛЕНИЯ СРОКА ИСПОЛЬЗОВАНИЯ ГРАНТА</w:t>
      </w:r>
    </w:p>
    <w:p w:rsidR="002B2548" w:rsidRDefault="002B254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B254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2548" w:rsidRDefault="002B254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2548" w:rsidRDefault="002B254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2548" w:rsidRDefault="002B25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2548" w:rsidRDefault="002B254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Пензенской обл. от 12.07.2023 </w:t>
            </w:r>
            <w:hyperlink r:id="rId14">
              <w:r>
                <w:rPr>
                  <w:color w:val="0000FF"/>
                </w:rPr>
                <w:t>N 20-58</w:t>
              </w:r>
            </w:hyperlink>
            <w:r>
              <w:rPr>
                <w:color w:val="392C69"/>
              </w:rPr>
              <w:t>,</w:t>
            </w:r>
          </w:p>
          <w:p w:rsidR="002B2548" w:rsidRDefault="002B254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16.04.2024 </w:t>
            </w:r>
            <w:hyperlink r:id="rId15">
              <w:r>
                <w:rPr>
                  <w:color w:val="0000FF"/>
                </w:rPr>
                <w:t>N 20-41</w:t>
              </w:r>
            </w:hyperlink>
            <w:r>
              <w:rPr>
                <w:color w:val="392C69"/>
              </w:rPr>
              <w:t xml:space="preserve">, от 24.02.2026 </w:t>
            </w:r>
            <w:hyperlink r:id="rId16">
              <w:r>
                <w:rPr>
                  <w:color w:val="0000FF"/>
                </w:rPr>
                <w:t>N 20-10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2548" w:rsidRDefault="002B2548">
            <w:pPr>
              <w:pStyle w:val="ConsPlusNormal"/>
            </w:pPr>
          </w:p>
        </w:tc>
      </w:tr>
    </w:tbl>
    <w:p w:rsidR="002B2548" w:rsidRDefault="002B2548">
      <w:pPr>
        <w:pStyle w:val="ConsPlusNormal"/>
        <w:ind w:firstLine="540"/>
        <w:jc w:val="both"/>
      </w:pPr>
    </w:p>
    <w:p w:rsidR="002B2548" w:rsidRDefault="002B2548">
      <w:pPr>
        <w:pStyle w:val="ConsPlusNormal"/>
        <w:ind w:firstLine="540"/>
        <w:jc w:val="both"/>
      </w:pPr>
      <w:r>
        <w:t xml:space="preserve">1. Настоящий порядок регламентирует механизм продления срока использования гранта, предоставленного грантополучателю в соответствии с </w:t>
      </w:r>
      <w:hyperlink r:id="rId17">
        <w:r>
          <w:rPr>
            <w:color w:val="0000FF"/>
          </w:rPr>
          <w:t>Порядком</w:t>
        </w:r>
      </w:hyperlink>
      <w:r>
        <w:t xml:space="preserve"> предоставления грантов "Агротуризм" на условиях софинансирования за счет средств федерального бюджета, утвержденным постановлением Правительства Пензенской области от 13.02.2017 N 66-пП "О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717" (с последующими изменениями) (далее - Порядок).</w:t>
      </w:r>
    </w:p>
    <w:p w:rsidR="002B2548" w:rsidRDefault="002B2548">
      <w:pPr>
        <w:pStyle w:val="ConsPlusNormal"/>
        <w:jc w:val="both"/>
      </w:pPr>
      <w:r>
        <w:t xml:space="preserve">(п. 1 в ред. </w:t>
      </w:r>
      <w:hyperlink r:id="rId18">
        <w:r>
          <w:rPr>
            <w:color w:val="0000FF"/>
          </w:rPr>
          <w:t>Приказа</w:t>
        </w:r>
      </w:hyperlink>
      <w:r>
        <w:t xml:space="preserve"> Минсельхоза Пензенской обл. от 24.02.2026 N 20-10)</w:t>
      </w:r>
    </w:p>
    <w:p w:rsidR="002B2548" w:rsidRDefault="002B2548">
      <w:pPr>
        <w:pStyle w:val="ConsPlusNormal"/>
        <w:spacing w:before="280"/>
        <w:ind w:firstLine="540"/>
        <w:jc w:val="both"/>
      </w:pPr>
      <w:r>
        <w:t>2. Основанием для принятия Министерством сельского хозяйства Пензенской области (далее - Министерство) решения о продлении срока использования гранта на срок не более чем 6 месяцев является документальное подтверждение грантополучателем обстоятельств непреодолимой силы, препятствующих использованию гранта в установленный срок.</w:t>
      </w:r>
    </w:p>
    <w:p w:rsidR="002B2548" w:rsidRDefault="002B2548">
      <w:pPr>
        <w:pStyle w:val="ConsPlusNormal"/>
        <w:spacing w:before="280"/>
        <w:ind w:firstLine="540"/>
        <w:jc w:val="both"/>
      </w:pPr>
      <w:bookmarkStart w:id="1" w:name="P41"/>
      <w:bookmarkEnd w:id="1"/>
      <w:r>
        <w:t xml:space="preserve">3. Для продления срока использования гранта грантополучатель предоставляет в Отдел развития малых форм хозяйствования, агробизнеса и агротуризма Министерства сельского хозяйства Пензенской области (далее - Отдел) заявление в произвольной форме, с указанием срока, необходимого </w:t>
      </w:r>
      <w:r>
        <w:lastRenderedPageBreak/>
        <w:t>для полного использования гранта, но не более чем на 6 месяцев, с приложением заверенных подписью и печатью грантополучателя копий документов, подтверждающих наступление обстоятельств непреодолимой силы, при наступлении которых допускается продление срока использования гранта.</w:t>
      </w:r>
    </w:p>
    <w:p w:rsidR="002B2548" w:rsidRDefault="002B2548">
      <w:pPr>
        <w:pStyle w:val="ConsPlusNormal"/>
        <w:spacing w:before="280"/>
        <w:ind w:firstLine="540"/>
        <w:jc w:val="both"/>
      </w:pPr>
      <w:r>
        <w:t xml:space="preserve">Абзац утратил силу. - </w:t>
      </w:r>
      <w:hyperlink r:id="rId19">
        <w:r>
          <w:rPr>
            <w:color w:val="0000FF"/>
          </w:rPr>
          <w:t>Приказ</w:t>
        </w:r>
      </w:hyperlink>
      <w:r>
        <w:t xml:space="preserve"> Минсельхоза Пензенской обл. от 12.07.2023 N 20-58.</w:t>
      </w:r>
    </w:p>
    <w:p w:rsidR="002B2548" w:rsidRDefault="002B2548">
      <w:pPr>
        <w:pStyle w:val="ConsPlusNormal"/>
        <w:spacing w:before="280"/>
        <w:ind w:firstLine="540"/>
        <w:jc w:val="both"/>
      </w:pPr>
      <w:r>
        <w:t xml:space="preserve">4. В течение 10 рабочих дней со дня, следующего за днем поступления документов, указанных в </w:t>
      </w:r>
      <w:hyperlink w:anchor="P41">
        <w:r>
          <w:rPr>
            <w:color w:val="0000FF"/>
          </w:rPr>
          <w:t>пункте 3</w:t>
        </w:r>
      </w:hyperlink>
      <w:r>
        <w:t xml:space="preserve"> настоящего порядка, Отдел рассматривает их и Министерство принимает одно из решений: о продлении срока использования гранта или об отказе в продлении срока использования гранта.</w:t>
      </w:r>
    </w:p>
    <w:p w:rsidR="002B2548" w:rsidRDefault="002B2548">
      <w:pPr>
        <w:pStyle w:val="ConsPlusNormal"/>
        <w:spacing w:before="280"/>
        <w:ind w:firstLine="540"/>
        <w:jc w:val="both"/>
      </w:pPr>
      <w:r>
        <w:t xml:space="preserve">5. В случае принятия решения о продлении срока использования гранта в течение 10 рабочих дней со дня, следующего за днем поступления документов, указанных в </w:t>
      </w:r>
      <w:hyperlink w:anchor="P41">
        <w:r>
          <w:rPr>
            <w:color w:val="0000FF"/>
          </w:rPr>
          <w:t>пункте 3</w:t>
        </w:r>
      </w:hyperlink>
      <w:r>
        <w:t xml:space="preserve"> настоящего Порядка, Министерство направляет проект дополнительного соглашения к соглашению о предоставлении гранта (далее - дополнительное соглашение) с грантополучателем, предусматривающий соответствующие изменения, в соответствии с типовой формой, установленной Министерством финансов Российской Федерации в государственной интегрированной системе управления общественными финансами "Электронный бюджет" (для грантополучателей, начиная с 2021 года).</w:t>
      </w:r>
    </w:p>
    <w:p w:rsidR="002B2548" w:rsidRDefault="002B2548">
      <w:pPr>
        <w:pStyle w:val="ConsPlusNormal"/>
        <w:spacing w:before="280"/>
        <w:ind w:firstLine="540"/>
        <w:jc w:val="both"/>
      </w:pPr>
      <w:r>
        <w:t xml:space="preserve">6. В случае принятия решения об отказе в продлении срока использования гранта в течение 10 рабочих дней со дня, следующего за днем поступления документов, указанных в </w:t>
      </w:r>
      <w:hyperlink w:anchor="P41">
        <w:r>
          <w:rPr>
            <w:color w:val="0000FF"/>
          </w:rPr>
          <w:t>пункте 3</w:t>
        </w:r>
      </w:hyperlink>
      <w:r>
        <w:t xml:space="preserve"> настоящего Порядка, Министерство направляет грантополучателю письменное уведомление об отказе в продлении срока использования гранта, с указанием причин для отказа в продлении срока использования гранта.</w:t>
      </w:r>
    </w:p>
    <w:p w:rsidR="002B2548" w:rsidRDefault="002B2548">
      <w:pPr>
        <w:pStyle w:val="ConsPlusNormal"/>
        <w:spacing w:before="280"/>
        <w:ind w:firstLine="540"/>
        <w:jc w:val="both"/>
      </w:pPr>
      <w:r>
        <w:t>5. В случае неподписания грантополучателем дополнительного соглашения до даты окончания срока использования гранта, предусмотренного Порядком, грантополучатель признается уклонившимся от заключения дополнительного соглашения и срок использования гранта не продляется.</w:t>
      </w:r>
    </w:p>
    <w:p w:rsidR="002B2548" w:rsidRDefault="002B2548">
      <w:pPr>
        <w:pStyle w:val="ConsPlusNormal"/>
        <w:ind w:firstLine="540"/>
        <w:jc w:val="both"/>
      </w:pPr>
    </w:p>
    <w:p w:rsidR="002B2548" w:rsidRDefault="002B2548">
      <w:pPr>
        <w:pStyle w:val="ConsPlusNormal"/>
        <w:ind w:firstLine="540"/>
        <w:jc w:val="both"/>
      </w:pPr>
    </w:p>
    <w:p w:rsidR="002B2548" w:rsidRDefault="002B254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34BA" w:rsidRDefault="00FD34BA">
      <w:bookmarkStart w:id="2" w:name="_GoBack"/>
      <w:bookmarkEnd w:id="2"/>
    </w:p>
    <w:sectPr w:rsidR="00FD34BA" w:rsidSect="00410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548"/>
    <w:rsid w:val="002B2548"/>
    <w:rsid w:val="00FD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2548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2B2548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2B2548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2548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2B2548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2B2548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215711&amp;dst=100005" TargetMode="External"/><Relationship Id="rId13" Type="http://schemas.openxmlformats.org/officeDocument/2006/relationships/hyperlink" Target="http://mcx.pnzreg.ru" TargetMode="External"/><Relationship Id="rId18" Type="http://schemas.openxmlformats.org/officeDocument/2006/relationships/hyperlink" Target="https://login.consultant.ru/link/?req=doc&amp;base=RLAW021&amp;n=215711&amp;dst=10000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21&amp;n=192604&amp;dst=100005" TargetMode="External"/><Relationship Id="rId12" Type="http://schemas.openxmlformats.org/officeDocument/2006/relationships/hyperlink" Target="www.pravo.gov.ru" TargetMode="External"/><Relationship Id="rId17" Type="http://schemas.openxmlformats.org/officeDocument/2006/relationships/hyperlink" Target="https://login.consultant.ru/link/?req=doc&amp;base=RLAW021&amp;n=216264&amp;dst=12202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21&amp;n=215711&amp;dst=10000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83804&amp;dst=100005" TargetMode="External"/><Relationship Id="rId11" Type="http://schemas.openxmlformats.org/officeDocument/2006/relationships/hyperlink" Target="https://login.consultant.ru/link/?req=doc&amp;base=RLAW021&amp;n=215711&amp;dst=10000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21&amp;n=192604&amp;dst=100008" TargetMode="External"/><Relationship Id="rId10" Type="http://schemas.openxmlformats.org/officeDocument/2006/relationships/hyperlink" Target="https://login.consultant.ru/link/?req=doc&amp;base=RLAW021&amp;n=215698&amp;dst=100898" TargetMode="External"/><Relationship Id="rId19" Type="http://schemas.openxmlformats.org/officeDocument/2006/relationships/hyperlink" Target="https://login.consultant.ru/link/?req=doc&amp;base=RLAW021&amp;n=183804&amp;dst=1000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216264&amp;dst=122023" TargetMode="External"/><Relationship Id="rId14" Type="http://schemas.openxmlformats.org/officeDocument/2006/relationships/hyperlink" Target="https://login.consultant.ru/link/?req=doc&amp;base=RLAW021&amp;n=183804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2026-03-17T10:39:00Z</dcterms:created>
  <dcterms:modified xsi:type="dcterms:W3CDTF">2026-03-17T10:39:00Z</dcterms:modified>
</cp:coreProperties>
</file>